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5BA30" w14:textId="6D0C93CC" w:rsidR="00C734A1" w:rsidRPr="003148D7" w:rsidRDefault="00F95FE1" w:rsidP="003148D7">
      <w:pPr>
        <w:widowControl w:val="0"/>
        <w:suppressAutoHyphens/>
        <w:spacing w:before="40"/>
        <w:ind w:right="-144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3148D7">
        <w:rPr>
          <w:rFonts w:ascii="Calibri" w:hAnsi="Calibri" w:cs="Calibri"/>
          <w:b/>
          <w:bCs/>
          <w:color w:val="000000" w:themeColor="text1"/>
          <w:sz w:val="22"/>
          <w:szCs w:val="22"/>
        </w:rPr>
        <w:t>Do património sacro</w:t>
      </w:r>
      <w:r w:rsidR="003148D7" w:rsidRPr="003148D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e da grande música espanhola</w:t>
      </w:r>
      <w:r w:rsidRPr="003148D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C734A1" w:rsidRPr="003148D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ao </w:t>
      </w:r>
      <w:r w:rsidR="001A0A4A">
        <w:rPr>
          <w:rFonts w:ascii="Calibri" w:hAnsi="Calibri" w:cs="Calibri"/>
          <w:b/>
          <w:bCs/>
          <w:color w:val="000000" w:themeColor="text1"/>
          <w:sz w:val="22"/>
          <w:szCs w:val="22"/>
        </w:rPr>
        <w:t>«</w:t>
      </w:r>
      <w:r w:rsidR="00C734A1" w:rsidRPr="003148D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habitat das aves </w:t>
      </w:r>
      <w:proofErr w:type="spellStart"/>
      <w:r w:rsidR="00C734A1" w:rsidRPr="003148D7">
        <w:rPr>
          <w:rFonts w:ascii="Calibri" w:hAnsi="Calibri" w:cs="Calibri"/>
          <w:b/>
          <w:bCs/>
          <w:color w:val="000000" w:themeColor="text1"/>
          <w:sz w:val="22"/>
          <w:szCs w:val="22"/>
        </w:rPr>
        <w:t>estepárias</w:t>
      </w:r>
      <w:proofErr w:type="spellEnd"/>
      <w:r w:rsidR="001A0A4A">
        <w:rPr>
          <w:rFonts w:ascii="Calibri" w:hAnsi="Calibri" w:cs="Calibri"/>
          <w:b/>
          <w:bCs/>
          <w:color w:val="000000" w:themeColor="text1"/>
          <w:sz w:val="22"/>
          <w:szCs w:val="22"/>
        </w:rPr>
        <w:t>»</w:t>
      </w:r>
    </w:p>
    <w:p w14:paraId="155B5C75" w14:textId="77591D37" w:rsidR="007B6345" w:rsidRDefault="003148D7" w:rsidP="003148D7">
      <w:pPr>
        <w:widowControl w:val="0"/>
        <w:suppressAutoHyphens/>
        <w:spacing w:before="40"/>
        <w:ind w:left="-426" w:right="-144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br/>
      </w:r>
      <w:r w:rsidR="00F87C5F" w:rsidRPr="00F51E1E">
        <w:rPr>
          <w:rFonts w:ascii="Calibri" w:hAnsi="Calibri" w:cs="Calibri"/>
          <w:b/>
          <w:bCs/>
          <w:sz w:val="32"/>
          <w:szCs w:val="32"/>
        </w:rPr>
        <w:t xml:space="preserve">Terras sem Sombra </w:t>
      </w:r>
      <w:r w:rsidR="00F95FE1">
        <w:rPr>
          <w:rFonts w:ascii="Calibri" w:hAnsi="Calibri" w:cs="Calibri"/>
          <w:b/>
          <w:bCs/>
          <w:sz w:val="32"/>
          <w:szCs w:val="32"/>
        </w:rPr>
        <w:t>estreia-se em</w:t>
      </w:r>
      <w:r w:rsidR="00F87C5F" w:rsidRPr="00F51E1E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F95FE1">
        <w:rPr>
          <w:rFonts w:ascii="Calibri" w:hAnsi="Calibri" w:cs="Calibri"/>
          <w:b/>
          <w:bCs/>
          <w:sz w:val="32"/>
          <w:szCs w:val="32"/>
        </w:rPr>
        <w:t>Monforte</w:t>
      </w:r>
      <w:r w:rsidR="00F87C5F" w:rsidRPr="00F51E1E">
        <w:rPr>
          <w:rFonts w:ascii="Calibri" w:hAnsi="Calibri" w:cs="Calibri"/>
          <w:b/>
          <w:bCs/>
          <w:sz w:val="32"/>
          <w:szCs w:val="32"/>
        </w:rPr>
        <w:t>:</w:t>
      </w:r>
      <w:r w:rsidR="00F87C5F" w:rsidRPr="00F51E1E">
        <w:rPr>
          <w:rFonts w:ascii="Calibri" w:hAnsi="Calibri" w:cs="Calibri"/>
          <w:b/>
          <w:bCs/>
          <w:sz w:val="32"/>
          <w:szCs w:val="32"/>
        </w:rPr>
        <w:br/>
      </w:r>
      <w:r w:rsidR="00F95FE1">
        <w:rPr>
          <w:rFonts w:ascii="Calibri" w:hAnsi="Calibri" w:cs="Calibri"/>
          <w:b/>
          <w:bCs/>
          <w:sz w:val="32"/>
          <w:szCs w:val="32"/>
        </w:rPr>
        <w:t>Viage</w:t>
      </w:r>
      <w:r w:rsidR="00C734A1">
        <w:rPr>
          <w:rFonts w:ascii="Calibri" w:hAnsi="Calibri" w:cs="Calibri"/>
          <w:b/>
          <w:bCs/>
          <w:sz w:val="32"/>
          <w:szCs w:val="32"/>
        </w:rPr>
        <w:t>m</w:t>
      </w:r>
      <w:r w:rsidR="00F95FE1">
        <w:rPr>
          <w:rFonts w:ascii="Calibri" w:hAnsi="Calibri" w:cs="Calibri"/>
          <w:b/>
          <w:bCs/>
          <w:sz w:val="32"/>
          <w:szCs w:val="32"/>
        </w:rPr>
        <w:t xml:space="preserve"> às </w:t>
      </w:r>
      <w:r w:rsidR="00C734A1">
        <w:rPr>
          <w:rFonts w:ascii="Calibri" w:hAnsi="Calibri" w:cs="Calibri"/>
          <w:b/>
          <w:bCs/>
          <w:sz w:val="32"/>
          <w:szCs w:val="32"/>
        </w:rPr>
        <w:t>r</w:t>
      </w:r>
      <w:r w:rsidR="00F95FE1">
        <w:rPr>
          <w:rFonts w:ascii="Calibri" w:hAnsi="Calibri" w:cs="Calibri"/>
          <w:b/>
          <w:bCs/>
          <w:sz w:val="32"/>
          <w:szCs w:val="32"/>
        </w:rPr>
        <w:t>aízes do Flamenco num concerto pleno de fantasia</w:t>
      </w:r>
      <w:r w:rsidR="00F87158">
        <w:rPr>
          <w:rFonts w:ascii="Calibri" w:hAnsi="Calibri" w:cs="Calibri"/>
          <w:b/>
          <w:bCs/>
          <w:sz w:val="32"/>
          <w:szCs w:val="32"/>
        </w:rPr>
        <w:t xml:space="preserve"> </w:t>
      </w:r>
    </w:p>
    <w:p w14:paraId="5D78007E" w14:textId="77777777" w:rsidR="0091743E" w:rsidRPr="007B6345" w:rsidRDefault="0091743E" w:rsidP="00291E56">
      <w:pPr>
        <w:widowControl w:val="0"/>
        <w:suppressAutoHyphens/>
        <w:spacing w:before="40"/>
        <w:ind w:right="-144"/>
        <w:rPr>
          <w:rFonts w:ascii="Calibri" w:hAnsi="Calibri" w:cs="Calibri"/>
          <w:b/>
          <w:bCs/>
          <w:sz w:val="32"/>
          <w:szCs w:val="32"/>
        </w:rPr>
      </w:pPr>
    </w:p>
    <w:p w14:paraId="5FAFEC04" w14:textId="77777777" w:rsidR="003148D7" w:rsidRDefault="007B6345" w:rsidP="007B6345">
      <w:pPr>
        <w:spacing w:before="40"/>
        <w:ind w:right="-144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• O Festival Terras sem Sombra </w:t>
      </w:r>
      <w:r w:rsidR="00AD520B">
        <w:rPr>
          <w:rFonts w:asciiTheme="minorHAnsi" w:hAnsiTheme="minorHAnsi" w:cs="Calibri"/>
          <w:b/>
          <w:bCs/>
          <w:sz w:val="22"/>
          <w:szCs w:val="22"/>
        </w:rPr>
        <w:t>estreia-se em Monforte</w:t>
      </w: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, a </w:t>
      </w:r>
      <w:r w:rsidR="00AD520B">
        <w:rPr>
          <w:rFonts w:asciiTheme="minorHAnsi" w:hAnsiTheme="minorHAnsi" w:cs="Calibri"/>
          <w:b/>
          <w:bCs/>
          <w:sz w:val="22"/>
          <w:szCs w:val="22"/>
        </w:rPr>
        <w:t>26</w:t>
      </w: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 de </w:t>
      </w:r>
      <w:r w:rsidR="00AD520B">
        <w:rPr>
          <w:rFonts w:asciiTheme="minorHAnsi" w:hAnsiTheme="minorHAnsi" w:cs="Calibri"/>
          <w:b/>
          <w:bCs/>
          <w:sz w:val="22"/>
          <w:szCs w:val="22"/>
        </w:rPr>
        <w:t>setembro</w:t>
      </w:r>
      <w:r w:rsidR="004C01FE" w:rsidRPr="0077792C">
        <w:rPr>
          <w:rFonts w:asciiTheme="minorHAnsi" w:hAnsiTheme="minorHAnsi" w:cs="Calibri"/>
          <w:b/>
          <w:bCs/>
          <w:sz w:val="22"/>
          <w:szCs w:val="22"/>
        </w:rPr>
        <w:t xml:space="preserve"> (21h30)</w:t>
      </w: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, </w:t>
      </w:r>
      <w:r w:rsidR="00521877">
        <w:rPr>
          <w:rFonts w:asciiTheme="minorHAnsi" w:hAnsiTheme="minorHAnsi" w:cs="Calibri"/>
          <w:b/>
          <w:bCs/>
          <w:sz w:val="22"/>
          <w:szCs w:val="22"/>
        </w:rPr>
        <w:t xml:space="preserve">sábado, </w:t>
      </w:r>
      <w:r w:rsidR="00AD520B">
        <w:rPr>
          <w:rFonts w:asciiTheme="minorHAnsi" w:hAnsiTheme="minorHAnsi" w:cs="Calibri"/>
          <w:b/>
          <w:bCs/>
          <w:sz w:val="22"/>
          <w:szCs w:val="22"/>
        </w:rPr>
        <w:t xml:space="preserve">com o concerto </w:t>
      </w:r>
      <w:r w:rsidR="00AD520B" w:rsidRPr="00AD520B">
        <w:rPr>
          <w:rFonts w:asciiTheme="minorHAnsi" w:hAnsiTheme="minorHAnsi" w:cs="Calibri"/>
          <w:b/>
          <w:bCs/>
          <w:i/>
          <w:iCs/>
          <w:sz w:val="22"/>
          <w:szCs w:val="22"/>
        </w:rPr>
        <w:t>«</w:t>
      </w:r>
      <w:proofErr w:type="spellStart"/>
      <w:r w:rsidR="00AD520B" w:rsidRPr="00AD520B">
        <w:rPr>
          <w:rFonts w:asciiTheme="minorHAnsi" w:hAnsiTheme="minorHAnsi" w:cs="Calibri"/>
          <w:b/>
          <w:bCs/>
          <w:i/>
          <w:iCs/>
          <w:sz w:val="22"/>
          <w:szCs w:val="22"/>
        </w:rPr>
        <w:t>Rediscovering</w:t>
      </w:r>
      <w:proofErr w:type="spellEnd"/>
      <w:r w:rsidR="00AD520B" w:rsidRPr="00AD520B">
        <w:rPr>
          <w:rFonts w:asciiTheme="minorHAnsi" w:hAnsiTheme="minorHAnsi" w:cs="Calibri"/>
          <w:b/>
          <w:bCs/>
          <w:i/>
          <w:iCs/>
          <w:sz w:val="22"/>
          <w:szCs w:val="22"/>
        </w:rPr>
        <w:t xml:space="preserve"> </w:t>
      </w:r>
      <w:proofErr w:type="spellStart"/>
      <w:r w:rsidR="00AD520B" w:rsidRPr="00AD520B">
        <w:rPr>
          <w:rFonts w:asciiTheme="minorHAnsi" w:hAnsiTheme="minorHAnsi" w:cs="Calibri"/>
          <w:b/>
          <w:bCs/>
          <w:i/>
          <w:iCs/>
          <w:sz w:val="22"/>
          <w:szCs w:val="22"/>
        </w:rPr>
        <w:t>Spain</w:t>
      </w:r>
      <w:proofErr w:type="spellEnd"/>
      <w:r w:rsidR="00AD520B" w:rsidRPr="00AD520B">
        <w:rPr>
          <w:rFonts w:asciiTheme="minorHAnsi" w:hAnsiTheme="minorHAnsi" w:cs="Calibri"/>
          <w:b/>
          <w:bCs/>
          <w:i/>
          <w:iCs/>
          <w:sz w:val="22"/>
          <w:szCs w:val="22"/>
        </w:rPr>
        <w:t>:</w:t>
      </w:r>
      <w:r w:rsidR="00AD520B" w:rsidRPr="00AD520B">
        <w:rPr>
          <w:rFonts w:asciiTheme="minorHAnsi" w:hAnsiTheme="minorHAnsi" w:cs="Calibri"/>
          <w:b/>
          <w:bCs/>
          <w:sz w:val="22"/>
          <w:szCs w:val="22"/>
        </w:rPr>
        <w:t xml:space="preserve"> Glosas, Fantasias e Diferenças (Viagem às Raízes do Flamenco)»</w:t>
      </w:r>
      <w:r w:rsidR="00AD520B">
        <w:rPr>
          <w:rFonts w:asciiTheme="minorHAnsi" w:hAnsiTheme="minorHAnsi" w:cs="Calibri"/>
          <w:b/>
          <w:bCs/>
          <w:sz w:val="22"/>
          <w:szCs w:val="22"/>
        </w:rPr>
        <w:t xml:space="preserve">, pelo </w:t>
      </w:r>
      <w:r w:rsidR="00AD520B" w:rsidRPr="00AD520B">
        <w:rPr>
          <w:rFonts w:asciiTheme="minorHAnsi" w:hAnsiTheme="minorHAnsi" w:cs="Calibri"/>
          <w:b/>
          <w:bCs/>
          <w:i/>
          <w:iCs/>
          <w:sz w:val="22"/>
          <w:szCs w:val="22"/>
        </w:rPr>
        <w:t xml:space="preserve">ensemble </w:t>
      </w:r>
      <w:r w:rsidR="00AD520B" w:rsidRPr="00AD520B">
        <w:rPr>
          <w:rFonts w:asciiTheme="minorHAnsi" w:hAnsiTheme="minorHAnsi" w:cs="Calibri"/>
          <w:b/>
          <w:bCs/>
          <w:sz w:val="22"/>
          <w:szCs w:val="22"/>
        </w:rPr>
        <w:t>espanhol</w:t>
      </w:r>
      <w:r w:rsidR="00AD520B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proofErr w:type="spellStart"/>
      <w:r w:rsidR="00AD520B" w:rsidRPr="00AD520B">
        <w:rPr>
          <w:rFonts w:asciiTheme="minorHAnsi" w:hAnsiTheme="minorHAnsi" w:cs="Calibri"/>
          <w:b/>
          <w:bCs/>
          <w:sz w:val="22"/>
          <w:szCs w:val="22"/>
        </w:rPr>
        <w:t>Accademia</w:t>
      </w:r>
      <w:proofErr w:type="spellEnd"/>
      <w:r w:rsidR="00AD520B" w:rsidRPr="00AD520B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proofErr w:type="spellStart"/>
      <w:r w:rsidR="00AD520B" w:rsidRPr="00AD520B">
        <w:rPr>
          <w:rFonts w:asciiTheme="minorHAnsi" w:hAnsiTheme="minorHAnsi" w:cs="Calibri"/>
          <w:b/>
          <w:bCs/>
          <w:sz w:val="22"/>
          <w:szCs w:val="22"/>
        </w:rPr>
        <w:t>del</w:t>
      </w:r>
      <w:proofErr w:type="spellEnd"/>
      <w:r w:rsidR="00AD520B" w:rsidRPr="00AD520B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proofErr w:type="spellStart"/>
      <w:r w:rsidR="00AD520B" w:rsidRPr="00AD520B">
        <w:rPr>
          <w:rFonts w:asciiTheme="minorHAnsi" w:hAnsiTheme="minorHAnsi" w:cs="Calibri"/>
          <w:b/>
          <w:bCs/>
          <w:sz w:val="22"/>
          <w:szCs w:val="22"/>
        </w:rPr>
        <w:t>Piacere</w:t>
      </w:r>
      <w:proofErr w:type="spellEnd"/>
      <w:r w:rsidR="00AD520B">
        <w:rPr>
          <w:rFonts w:asciiTheme="minorHAnsi" w:hAnsiTheme="minorHAnsi" w:cs="Calibri"/>
          <w:b/>
          <w:bCs/>
          <w:sz w:val="22"/>
          <w:szCs w:val="22"/>
        </w:rPr>
        <w:t>.</w:t>
      </w:r>
      <w:r w:rsidR="003148D7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</w:p>
    <w:p w14:paraId="2B9527B1" w14:textId="0734E1B8" w:rsidR="00AD520B" w:rsidRPr="00AD520B" w:rsidRDefault="003148D7" w:rsidP="007B6345">
      <w:pPr>
        <w:spacing w:before="40"/>
        <w:ind w:right="-144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• </w:t>
      </w:r>
      <w:r w:rsidR="00AD520B">
        <w:rPr>
          <w:rFonts w:asciiTheme="minorHAnsi" w:hAnsiTheme="minorHAnsi" w:cs="Calibri"/>
          <w:b/>
          <w:bCs/>
          <w:sz w:val="22"/>
          <w:szCs w:val="22"/>
        </w:rPr>
        <w:t>Destaque para a presença em palco d</w:t>
      </w:r>
      <w:r w:rsidR="00C734A1">
        <w:rPr>
          <w:rFonts w:asciiTheme="minorHAnsi" w:hAnsiTheme="minorHAnsi" w:cs="Calibri"/>
          <w:b/>
          <w:bCs/>
          <w:sz w:val="22"/>
          <w:szCs w:val="22"/>
        </w:rPr>
        <w:t xml:space="preserve">a </w:t>
      </w:r>
      <w:proofErr w:type="spellStart"/>
      <w:r w:rsidR="00C734A1" w:rsidRPr="00C734A1">
        <w:rPr>
          <w:rFonts w:asciiTheme="minorHAnsi" w:hAnsiTheme="minorHAnsi" w:cs="Calibri"/>
          <w:b/>
          <w:bCs/>
          <w:i/>
          <w:iCs/>
          <w:sz w:val="22"/>
          <w:szCs w:val="22"/>
        </w:rPr>
        <w:t>bailaora</w:t>
      </w:r>
      <w:proofErr w:type="spellEnd"/>
      <w:r w:rsidR="00AD520B" w:rsidRPr="00AD520B">
        <w:t xml:space="preserve"> </w:t>
      </w:r>
      <w:r w:rsidR="00AD520B" w:rsidRPr="00AD520B">
        <w:rPr>
          <w:rFonts w:asciiTheme="minorHAnsi" w:hAnsiTheme="minorHAnsi" w:cs="Calibri"/>
          <w:b/>
          <w:bCs/>
          <w:sz w:val="22"/>
          <w:szCs w:val="22"/>
        </w:rPr>
        <w:t xml:space="preserve">Ana </w:t>
      </w:r>
      <w:proofErr w:type="spellStart"/>
      <w:r w:rsidR="00AD520B" w:rsidRPr="00AD520B">
        <w:rPr>
          <w:rFonts w:asciiTheme="minorHAnsi" w:hAnsiTheme="minorHAnsi" w:cs="Calibri"/>
          <w:b/>
          <w:bCs/>
          <w:sz w:val="22"/>
          <w:szCs w:val="22"/>
        </w:rPr>
        <w:t>Morales</w:t>
      </w:r>
      <w:proofErr w:type="spellEnd"/>
      <w:r w:rsidR="00AD520B" w:rsidRPr="00AD520B">
        <w:rPr>
          <w:rFonts w:asciiTheme="minorHAnsi" w:hAnsiTheme="minorHAnsi" w:cs="Calibri"/>
          <w:b/>
          <w:bCs/>
          <w:sz w:val="22"/>
          <w:szCs w:val="22"/>
        </w:rPr>
        <w:t xml:space="preserve">, uma das figuras </w:t>
      </w:r>
      <w:r w:rsidR="00AD520B">
        <w:rPr>
          <w:rFonts w:asciiTheme="minorHAnsi" w:hAnsiTheme="minorHAnsi" w:cs="Calibri"/>
          <w:b/>
          <w:bCs/>
          <w:sz w:val="22"/>
          <w:szCs w:val="22"/>
        </w:rPr>
        <w:t>maiores</w:t>
      </w:r>
      <w:r w:rsidR="00AD520B" w:rsidRPr="00AD520B">
        <w:rPr>
          <w:rFonts w:asciiTheme="minorHAnsi" w:hAnsiTheme="minorHAnsi" w:cs="Calibri"/>
          <w:b/>
          <w:bCs/>
          <w:sz w:val="22"/>
          <w:szCs w:val="22"/>
        </w:rPr>
        <w:t xml:space="preserve"> da dança flamenca contemporânea</w:t>
      </w:r>
      <w:r w:rsidR="00AD520B">
        <w:rPr>
          <w:rFonts w:asciiTheme="minorHAnsi" w:hAnsiTheme="minorHAnsi" w:cs="Calibri"/>
          <w:b/>
          <w:bCs/>
          <w:sz w:val="22"/>
          <w:szCs w:val="22"/>
        </w:rPr>
        <w:t>.</w:t>
      </w:r>
    </w:p>
    <w:p w14:paraId="57AB0593" w14:textId="0441B7C9" w:rsidR="00AD520B" w:rsidRDefault="00F87C5F" w:rsidP="00AD520B">
      <w:pPr>
        <w:spacing w:before="40"/>
        <w:ind w:right="-144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77792C">
        <w:rPr>
          <w:rFonts w:asciiTheme="minorHAnsi" w:hAnsiTheme="minorHAnsi" w:cs="Calibri"/>
          <w:b/>
          <w:bCs/>
          <w:sz w:val="22"/>
          <w:szCs w:val="22"/>
        </w:rPr>
        <w:t>• Atividade dedicada ao património</w:t>
      </w:r>
      <w:r w:rsidR="00521877">
        <w:rPr>
          <w:rFonts w:asciiTheme="minorHAnsi" w:hAnsiTheme="minorHAnsi" w:cs="Calibri"/>
          <w:b/>
          <w:bCs/>
          <w:sz w:val="22"/>
          <w:szCs w:val="22"/>
        </w:rPr>
        <w:t>,</w:t>
      </w: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521877">
        <w:rPr>
          <w:rFonts w:asciiTheme="minorHAnsi" w:hAnsiTheme="minorHAnsi" w:cs="Calibri"/>
          <w:b/>
          <w:bCs/>
          <w:sz w:val="22"/>
          <w:szCs w:val="22"/>
        </w:rPr>
        <w:t>a</w:t>
      </w: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AD520B">
        <w:rPr>
          <w:rFonts w:asciiTheme="minorHAnsi" w:hAnsiTheme="minorHAnsi" w:cs="Calibri"/>
          <w:b/>
          <w:bCs/>
          <w:sz w:val="22"/>
          <w:szCs w:val="22"/>
        </w:rPr>
        <w:t>26</w:t>
      </w:r>
      <w:r w:rsidR="002C544B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de </w:t>
      </w:r>
      <w:r w:rsidR="00AD520B">
        <w:rPr>
          <w:rFonts w:asciiTheme="minorHAnsi" w:hAnsiTheme="minorHAnsi" w:cs="Calibri"/>
          <w:b/>
          <w:bCs/>
          <w:sz w:val="22"/>
          <w:szCs w:val="22"/>
        </w:rPr>
        <w:t>setembro</w:t>
      </w: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, </w:t>
      </w:r>
      <w:r w:rsidR="00C734A1">
        <w:rPr>
          <w:rFonts w:asciiTheme="minorHAnsi" w:hAnsiTheme="minorHAnsi" w:cs="Calibri"/>
          <w:b/>
          <w:bCs/>
          <w:sz w:val="22"/>
          <w:szCs w:val="22"/>
        </w:rPr>
        <w:t>sob o título</w:t>
      </w: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AD520B" w:rsidRPr="00AD520B">
        <w:rPr>
          <w:rFonts w:asciiTheme="minorHAnsi" w:hAnsiTheme="minorHAnsi" w:cs="Calibri"/>
          <w:b/>
          <w:bCs/>
          <w:sz w:val="22"/>
          <w:szCs w:val="22"/>
        </w:rPr>
        <w:t>«Monforte Sacro: Igrejas, Ermidas e Capelas da Vila e Aro</w:t>
      </w:r>
      <w:r w:rsidR="00077A05" w:rsidRPr="00AD520B">
        <w:rPr>
          <w:rFonts w:asciiTheme="minorHAnsi" w:hAnsiTheme="minorHAnsi" w:cs="Calibri"/>
          <w:b/>
          <w:bCs/>
          <w:sz w:val="22"/>
          <w:szCs w:val="22"/>
        </w:rPr>
        <w:t>»</w:t>
      </w:r>
      <w:r w:rsidR="00077A05">
        <w:rPr>
          <w:rFonts w:asciiTheme="minorHAnsi" w:hAnsiTheme="minorHAnsi" w:cs="Calibri"/>
          <w:b/>
          <w:bCs/>
          <w:sz w:val="22"/>
          <w:szCs w:val="22"/>
        </w:rPr>
        <w:t xml:space="preserve">, </w:t>
      </w:r>
      <w:r w:rsidR="00AD520B" w:rsidRPr="00AD520B">
        <w:rPr>
          <w:rFonts w:asciiTheme="minorHAnsi" w:hAnsiTheme="minorHAnsi" w:cs="Calibri"/>
          <w:b/>
          <w:bCs/>
          <w:sz w:val="22"/>
          <w:szCs w:val="22"/>
        </w:rPr>
        <w:t xml:space="preserve">uma viagem </w:t>
      </w:r>
      <w:r w:rsidR="00521877">
        <w:rPr>
          <w:rFonts w:asciiTheme="minorHAnsi" w:hAnsiTheme="minorHAnsi" w:cs="Calibri"/>
          <w:b/>
          <w:bCs/>
          <w:sz w:val="22"/>
          <w:szCs w:val="22"/>
        </w:rPr>
        <w:t>pel</w:t>
      </w:r>
      <w:r w:rsidR="00AD520B" w:rsidRPr="00AD520B">
        <w:rPr>
          <w:rFonts w:asciiTheme="minorHAnsi" w:hAnsiTheme="minorHAnsi" w:cs="Calibri"/>
          <w:b/>
          <w:bCs/>
          <w:sz w:val="22"/>
          <w:szCs w:val="22"/>
        </w:rPr>
        <w:t xml:space="preserve">as diferentes camadas da história religiosa, social e </w:t>
      </w:r>
      <w:r w:rsidR="00521877">
        <w:rPr>
          <w:rFonts w:asciiTheme="minorHAnsi" w:hAnsiTheme="minorHAnsi" w:cs="Calibri"/>
          <w:b/>
          <w:bCs/>
          <w:sz w:val="22"/>
          <w:szCs w:val="22"/>
        </w:rPr>
        <w:t>urbana</w:t>
      </w:r>
      <w:r w:rsidR="00C734A1">
        <w:rPr>
          <w:rFonts w:asciiTheme="minorHAnsi" w:hAnsiTheme="minorHAnsi" w:cs="Calibri"/>
          <w:b/>
          <w:bCs/>
          <w:sz w:val="22"/>
          <w:szCs w:val="22"/>
        </w:rPr>
        <w:t xml:space="preserve"> de uma terra repleta de surpresas.</w:t>
      </w:r>
    </w:p>
    <w:p w14:paraId="77696792" w14:textId="61BDDDAE" w:rsidR="00F87C5F" w:rsidRPr="003148D7" w:rsidRDefault="00F87C5F" w:rsidP="00AD520B">
      <w:pPr>
        <w:spacing w:before="40"/>
        <w:ind w:right="-144"/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• </w:t>
      </w:r>
      <w:r w:rsidR="00AD520B">
        <w:rPr>
          <w:rFonts w:asciiTheme="minorHAnsi" w:hAnsiTheme="minorHAnsi" w:cs="Calibri"/>
          <w:b/>
          <w:bCs/>
          <w:sz w:val="22"/>
          <w:szCs w:val="22"/>
        </w:rPr>
        <w:t>Na m</w:t>
      </w: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anhã de domingo, </w:t>
      </w:r>
      <w:r w:rsidR="00AD520B">
        <w:rPr>
          <w:rFonts w:asciiTheme="minorHAnsi" w:hAnsiTheme="minorHAnsi" w:cs="Calibri"/>
          <w:b/>
          <w:bCs/>
          <w:sz w:val="22"/>
          <w:szCs w:val="22"/>
        </w:rPr>
        <w:t>27</w:t>
      </w: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 de </w:t>
      </w:r>
      <w:r w:rsidR="00AD520B">
        <w:rPr>
          <w:rFonts w:asciiTheme="minorHAnsi" w:hAnsiTheme="minorHAnsi" w:cs="Calibri"/>
          <w:b/>
          <w:bCs/>
          <w:sz w:val="22"/>
          <w:szCs w:val="22"/>
        </w:rPr>
        <w:t>setembro</w:t>
      </w: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 (</w:t>
      </w:r>
      <w:r w:rsidR="004C01FE" w:rsidRPr="0077792C">
        <w:rPr>
          <w:rFonts w:asciiTheme="minorHAnsi" w:hAnsiTheme="minorHAnsi" w:cs="Calibri"/>
          <w:b/>
          <w:bCs/>
          <w:sz w:val="22"/>
          <w:szCs w:val="22"/>
        </w:rPr>
        <w:t>0</w:t>
      </w:r>
      <w:r w:rsidRPr="0077792C">
        <w:rPr>
          <w:rFonts w:asciiTheme="minorHAnsi" w:hAnsiTheme="minorHAnsi" w:cs="Calibri"/>
          <w:b/>
          <w:bCs/>
          <w:sz w:val="22"/>
          <w:szCs w:val="22"/>
        </w:rPr>
        <w:t>9h30)</w:t>
      </w:r>
      <w:r w:rsidR="004C01FE" w:rsidRPr="0077792C">
        <w:rPr>
          <w:rFonts w:asciiTheme="minorHAnsi" w:hAnsiTheme="minorHAnsi" w:cs="Calibri"/>
          <w:b/>
          <w:bCs/>
          <w:sz w:val="22"/>
          <w:szCs w:val="22"/>
        </w:rPr>
        <w:t>,</w:t>
      </w: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2C544B">
        <w:rPr>
          <w:rFonts w:asciiTheme="minorHAnsi" w:hAnsiTheme="minorHAnsi" w:cs="Calibri"/>
          <w:b/>
          <w:bCs/>
          <w:sz w:val="22"/>
          <w:szCs w:val="22"/>
        </w:rPr>
        <w:t>a</w:t>
      </w:r>
      <w:r w:rsidRPr="0077792C">
        <w:rPr>
          <w:rFonts w:asciiTheme="minorHAnsi" w:hAnsiTheme="minorHAnsi" w:cs="Arial"/>
          <w:b/>
          <w:bCs/>
          <w:sz w:val="22"/>
          <w:szCs w:val="22"/>
        </w:rPr>
        <w:t xml:space="preserve"> atividade de salvaguarda da </w:t>
      </w:r>
      <w:r w:rsidR="003071BA" w:rsidRPr="0077792C">
        <w:rPr>
          <w:rFonts w:asciiTheme="minorHAnsi" w:hAnsiTheme="minorHAnsi" w:cs="Arial"/>
          <w:b/>
          <w:bCs/>
          <w:sz w:val="22"/>
          <w:szCs w:val="22"/>
        </w:rPr>
        <w:t xml:space="preserve">biodiversidade </w:t>
      </w:r>
      <w:r w:rsidR="00AD520B">
        <w:rPr>
          <w:rFonts w:asciiTheme="minorHAnsi" w:hAnsiTheme="minorHAnsi" w:cs="Arial"/>
          <w:b/>
          <w:bCs/>
          <w:sz w:val="22"/>
          <w:szCs w:val="22"/>
        </w:rPr>
        <w:t xml:space="preserve">tem por tema </w:t>
      </w:r>
      <w:r w:rsidR="00077A05" w:rsidRPr="00077A05">
        <w:rPr>
          <w:rFonts w:asciiTheme="minorHAnsi" w:hAnsiTheme="minorHAnsi" w:cs="Arial"/>
          <w:b/>
          <w:bCs/>
          <w:sz w:val="22"/>
          <w:szCs w:val="22"/>
        </w:rPr>
        <w:t>«</w:t>
      </w:r>
      <w:r w:rsidR="003148D7" w:rsidRPr="003148D7">
        <w:rPr>
          <w:rFonts w:asciiTheme="minorHAnsi" w:hAnsiTheme="minorHAnsi" w:cs="Arial"/>
          <w:b/>
          <w:bCs/>
          <w:sz w:val="22"/>
          <w:szCs w:val="22"/>
        </w:rPr>
        <w:t xml:space="preserve">Entre Planícies e Asas: Na Rota das Aves </w:t>
      </w:r>
      <w:proofErr w:type="spellStart"/>
      <w:r w:rsidR="003148D7" w:rsidRPr="003148D7">
        <w:rPr>
          <w:rFonts w:asciiTheme="minorHAnsi" w:hAnsiTheme="minorHAnsi" w:cs="Arial"/>
          <w:b/>
          <w:bCs/>
          <w:sz w:val="22"/>
          <w:szCs w:val="22"/>
        </w:rPr>
        <w:t>Estepárias</w:t>
      </w:r>
      <w:proofErr w:type="spellEnd"/>
      <w:r w:rsidR="003148D7" w:rsidRPr="003148D7">
        <w:rPr>
          <w:rFonts w:asciiTheme="minorHAnsi" w:hAnsiTheme="minorHAnsi" w:cs="Arial"/>
          <w:b/>
          <w:bCs/>
          <w:sz w:val="22"/>
          <w:szCs w:val="22"/>
        </w:rPr>
        <w:t xml:space="preserve"> do Alentejo</w:t>
      </w:r>
      <w:r w:rsidR="00077A05" w:rsidRPr="00077A05">
        <w:rPr>
          <w:rFonts w:asciiTheme="minorHAnsi" w:hAnsiTheme="minorHAnsi" w:cs="Arial"/>
          <w:b/>
          <w:bCs/>
          <w:sz w:val="22"/>
          <w:szCs w:val="22"/>
        </w:rPr>
        <w:t>»</w:t>
      </w:r>
      <w:r w:rsidR="00077A05">
        <w:rPr>
          <w:rFonts w:asciiTheme="minorHAnsi" w:hAnsiTheme="minorHAnsi" w:cs="Arial"/>
          <w:b/>
          <w:bCs/>
          <w:sz w:val="22"/>
          <w:szCs w:val="22"/>
        </w:rPr>
        <w:t>.</w:t>
      </w:r>
    </w:p>
    <w:p w14:paraId="34DBA6EE" w14:textId="70D63381" w:rsidR="00F87C5F" w:rsidRPr="0077792C" w:rsidRDefault="00F87C5F" w:rsidP="00F87C5F">
      <w:pPr>
        <w:spacing w:before="40"/>
        <w:ind w:right="-144"/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77792C">
        <w:rPr>
          <w:rFonts w:asciiTheme="minorHAnsi" w:hAnsiTheme="minorHAnsi" w:cs="Calibri"/>
          <w:b/>
          <w:bCs/>
          <w:sz w:val="22"/>
          <w:szCs w:val="22"/>
        </w:rPr>
        <w:t>• Todas as atividades são de acesso livre e gratuito.</w:t>
      </w:r>
    </w:p>
    <w:p w14:paraId="734E4797" w14:textId="77777777" w:rsidR="003148D7" w:rsidRDefault="00077A05" w:rsidP="00AD520B">
      <w:pPr>
        <w:spacing w:before="120"/>
        <w:ind w:right="-142"/>
        <w:jc w:val="both"/>
        <w:rPr>
          <w:rFonts w:asciiTheme="minorHAnsi" w:hAnsiTheme="minorHAnsi" w:cs="Arial"/>
          <w:color w:val="EE0000"/>
        </w:rPr>
      </w:pPr>
      <w:r>
        <w:rPr>
          <w:rFonts w:asciiTheme="minorHAnsi" w:hAnsiTheme="minorHAnsi" w:cs="Arial"/>
          <w:b/>
          <w:bCs/>
        </w:rPr>
        <w:br/>
      </w:r>
      <w:r w:rsidR="00AD520B">
        <w:rPr>
          <w:rFonts w:asciiTheme="minorHAnsi" w:hAnsiTheme="minorHAnsi" w:cs="Arial"/>
          <w:b/>
          <w:bCs/>
        </w:rPr>
        <w:t>16</w:t>
      </w:r>
      <w:r w:rsidR="004E346E" w:rsidRPr="00EE5577">
        <w:rPr>
          <w:rFonts w:asciiTheme="minorHAnsi" w:hAnsiTheme="minorHAnsi" w:cs="Arial"/>
          <w:b/>
          <w:bCs/>
        </w:rPr>
        <w:t>/0</w:t>
      </w:r>
      <w:r w:rsidR="00AD520B">
        <w:rPr>
          <w:rFonts w:asciiTheme="minorHAnsi" w:hAnsiTheme="minorHAnsi" w:cs="Arial"/>
          <w:b/>
          <w:bCs/>
        </w:rPr>
        <w:t>9</w:t>
      </w:r>
      <w:r w:rsidR="004E346E" w:rsidRPr="00EE5577">
        <w:rPr>
          <w:rFonts w:asciiTheme="minorHAnsi" w:hAnsiTheme="minorHAnsi" w:cs="Arial"/>
          <w:b/>
          <w:bCs/>
        </w:rPr>
        <w:t xml:space="preserve">/2026 </w:t>
      </w:r>
      <w:r w:rsidR="003071BA">
        <w:rPr>
          <w:rFonts w:asciiTheme="minorHAnsi" w:hAnsiTheme="minorHAnsi" w:cs="Arial"/>
          <w:b/>
          <w:bCs/>
        </w:rPr>
        <w:t>–</w:t>
      </w:r>
      <w:r w:rsidR="004E346E" w:rsidRPr="00EE5577">
        <w:rPr>
          <w:rFonts w:asciiTheme="minorHAnsi" w:hAnsiTheme="minorHAnsi" w:cs="Arial"/>
        </w:rPr>
        <w:t xml:space="preserve"> </w:t>
      </w:r>
      <w:r w:rsidR="00AD520B" w:rsidRPr="00AD520B">
        <w:rPr>
          <w:rFonts w:asciiTheme="minorHAnsi" w:hAnsiTheme="minorHAnsi" w:cs="Arial"/>
        </w:rPr>
        <w:t xml:space="preserve">Monforte conserva uma relação de particular relevo entre o núcleo histórico, o antigo aro da vila e a paisagem alto-alentejana que se alonga em redor. A localidade afirma também a sua cumplicidade com o património humano, material e </w:t>
      </w:r>
      <w:r w:rsidR="00521877">
        <w:rPr>
          <w:rFonts w:asciiTheme="minorHAnsi" w:hAnsiTheme="minorHAnsi" w:cs="Arial"/>
        </w:rPr>
        <w:t>imaterial,</w:t>
      </w:r>
      <w:r w:rsidR="00AD520B" w:rsidRPr="00AD520B">
        <w:rPr>
          <w:rFonts w:asciiTheme="minorHAnsi" w:hAnsiTheme="minorHAnsi" w:cs="Arial"/>
        </w:rPr>
        <w:t xml:space="preserve"> e os sistemas naturais</w:t>
      </w:r>
      <w:r w:rsidR="00521877">
        <w:rPr>
          <w:rFonts w:asciiTheme="minorHAnsi" w:hAnsiTheme="minorHAnsi" w:cs="Arial"/>
        </w:rPr>
        <w:t>,</w:t>
      </w:r>
      <w:r w:rsidR="00AD520B" w:rsidRPr="00AD520B">
        <w:rPr>
          <w:rFonts w:asciiTheme="minorHAnsi" w:hAnsiTheme="minorHAnsi" w:cs="Arial"/>
        </w:rPr>
        <w:t xml:space="preserve"> </w:t>
      </w:r>
      <w:r w:rsidR="00521877">
        <w:rPr>
          <w:rFonts w:asciiTheme="minorHAnsi" w:hAnsiTheme="minorHAnsi" w:cs="Arial"/>
        </w:rPr>
        <w:t>d</w:t>
      </w:r>
      <w:r w:rsidR="00AD520B" w:rsidRPr="00AD520B">
        <w:rPr>
          <w:rFonts w:asciiTheme="minorHAnsi" w:hAnsiTheme="minorHAnsi" w:cs="Arial"/>
        </w:rPr>
        <w:t xml:space="preserve">imensões patenteadas na programação que o Festival Terras sem Sombra (TSS) apresenta na sua estreia neste concelho, a 26 e 27 de setembro. O programa propõe uma leitura do património religioso, um excecional concerto da </w:t>
      </w:r>
      <w:proofErr w:type="spellStart"/>
      <w:r w:rsidR="00AD520B" w:rsidRPr="00AD520B">
        <w:rPr>
          <w:rFonts w:asciiTheme="minorHAnsi" w:hAnsiTheme="minorHAnsi" w:cs="Arial"/>
        </w:rPr>
        <w:t>Accademia</w:t>
      </w:r>
      <w:proofErr w:type="spellEnd"/>
      <w:r w:rsidR="00AD520B" w:rsidRPr="00AD520B">
        <w:rPr>
          <w:rFonts w:asciiTheme="minorHAnsi" w:hAnsiTheme="minorHAnsi" w:cs="Arial"/>
        </w:rPr>
        <w:t xml:space="preserve"> </w:t>
      </w:r>
      <w:proofErr w:type="spellStart"/>
      <w:r w:rsidR="00AD520B" w:rsidRPr="00AD520B">
        <w:rPr>
          <w:rFonts w:asciiTheme="minorHAnsi" w:hAnsiTheme="minorHAnsi" w:cs="Arial"/>
        </w:rPr>
        <w:t>del</w:t>
      </w:r>
      <w:proofErr w:type="spellEnd"/>
      <w:r w:rsidR="00AD520B" w:rsidRPr="00AD520B">
        <w:rPr>
          <w:rFonts w:asciiTheme="minorHAnsi" w:hAnsiTheme="minorHAnsi" w:cs="Arial"/>
        </w:rPr>
        <w:t xml:space="preserve"> </w:t>
      </w:r>
      <w:proofErr w:type="spellStart"/>
      <w:r w:rsidR="00AD520B" w:rsidRPr="00AD520B">
        <w:rPr>
          <w:rFonts w:asciiTheme="minorHAnsi" w:hAnsiTheme="minorHAnsi" w:cs="Arial"/>
        </w:rPr>
        <w:t>Piacere</w:t>
      </w:r>
      <w:proofErr w:type="spellEnd"/>
      <w:r w:rsidR="00AD520B" w:rsidRPr="00AD520B">
        <w:rPr>
          <w:rFonts w:asciiTheme="minorHAnsi" w:hAnsiTheme="minorHAnsi" w:cs="Arial"/>
        </w:rPr>
        <w:t xml:space="preserve"> </w:t>
      </w:r>
      <w:r w:rsidR="00C734A1">
        <w:rPr>
          <w:rFonts w:asciiTheme="minorHAnsi" w:hAnsiTheme="minorHAnsi" w:cs="Arial"/>
        </w:rPr>
        <w:t xml:space="preserve">– </w:t>
      </w:r>
      <w:r w:rsidR="00C734A1" w:rsidRPr="003148D7">
        <w:rPr>
          <w:rFonts w:asciiTheme="minorHAnsi" w:hAnsiTheme="minorHAnsi" w:cs="Arial"/>
          <w:color w:val="000000" w:themeColor="text1"/>
        </w:rPr>
        <w:t xml:space="preserve">com a </w:t>
      </w:r>
      <w:proofErr w:type="spellStart"/>
      <w:r w:rsidR="00C734A1" w:rsidRPr="003148D7">
        <w:rPr>
          <w:rFonts w:asciiTheme="minorHAnsi" w:hAnsiTheme="minorHAnsi" w:cs="Arial"/>
          <w:i/>
          <w:iCs/>
          <w:color w:val="000000" w:themeColor="text1"/>
        </w:rPr>
        <w:t>bailaora</w:t>
      </w:r>
      <w:proofErr w:type="spellEnd"/>
      <w:r w:rsidR="00C734A1" w:rsidRPr="003148D7">
        <w:rPr>
          <w:rFonts w:asciiTheme="minorHAnsi" w:hAnsiTheme="minorHAnsi" w:cs="Arial"/>
          <w:color w:val="000000" w:themeColor="text1"/>
        </w:rPr>
        <w:t xml:space="preserve"> Ana </w:t>
      </w:r>
      <w:proofErr w:type="spellStart"/>
      <w:r w:rsidR="00C734A1" w:rsidRPr="003148D7">
        <w:rPr>
          <w:rFonts w:asciiTheme="minorHAnsi" w:hAnsiTheme="minorHAnsi" w:cs="Arial"/>
          <w:color w:val="000000" w:themeColor="text1"/>
        </w:rPr>
        <w:t>Morales</w:t>
      </w:r>
      <w:proofErr w:type="spellEnd"/>
      <w:r w:rsidR="00C734A1" w:rsidRPr="003148D7">
        <w:rPr>
          <w:rFonts w:asciiTheme="minorHAnsi" w:hAnsiTheme="minorHAnsi" w:cs="Arial"/>
          <w:color w:val="000000" w:themeColor="text1"/>
        </w:rPr>
        <w:t xml:space="preserve">, Prémio Nacional de Dança de Espanha –, </w:t>
      </w:r>
      <w:r w:rsidR="00AD520B" w:rsidRPr="00AD520B">
        <w:rPr>
          <w:rFonts w:asciiTheme="minorHAnsi" w:hAnsiTheme="minorHAnsi" w:cs="Arial"/>
        </w:rPr>
        <w:t>dedicado às práticas musicais dos séculos XVI e XVII e às raízes do flamenco, e uma atividade de biodiversidade centrada na avifauna local e nos corredores verdes.</w:t>
      </w:r>
    </w:p>
    <w:p w14:paraId="79C0DFDD" w14:textId="77777777" w:rsidR="003148D7" w:rsidRDefault="00AD520B" w:rsidP="003148D7">
      <w:pPr>
        <w:spacing w:before="120"/>
        <w:ind w:right="-142"/>
        <w:jc w:val="both"/>
        <w:rPr>
          <w:rFonts w:asciiTheme="minorHAnsi" w:hAnsiTheme="minorHAnsi" w:cs="Arial"/>
          <w:b/>
          <w:bCs/>
        </w:rPr>
      </w:pPr>
      <w:r w:rsidRPr="00AD520B">
        <w:rPr>
          <w:rFonts w:asciiTheme="minorHAnsi" w:hAnsiTheme="minorHAnsi" w:cs="Arial"/>
          <w:b/>
          <w:bCs/>
        </w:rPr>
        <w:t>Uma viagem às raízes do flamenco</w:t>
      </w:r>
    </w:p>
    <w:p w14:paraId="0C881105" w14:textId="4129C03E" w:rsidR="003148D7" w:rsidRPr="003148D7" w:rsidRDefault="00AD520B" w:rsidP="003148D7">
      <w:pPr>
        <w:spacing w:before="120"/>
        <w:ind w:right="-142"/>
        <w:jc w:val="both"/>
        <w:rPr>
          <w:rFonts w:asciiTheme="minorHAnsi" w:hAnsiTheme="minorHAnsi" w:cs="Arial"/>
          <w:color w:val="EE0000"/>
        </w:rPr>
      </w:pPr>
      <w:r w:rsidRPr="00AD520B">
        <w:rPr>
          <w:rFonts w:asciiTheme="minorHAnsi" w:hAnsiTheme="minorHAnsi" w:cs="Arial"/>
        </w:rPr>
        <w:t xml:space="preserve">Momento maior da passagem do TSS por Monforte é aquele que nos oferece o concerto protagonizado pela </w:t>
      </w:r>
      <w:proofErr w:type="spellStart"/>
      <w:r w:rsidRPr="00AD520B">
        <w:rPr>
          <w:rFonts w:asciiTheme="minorHAnsi" w:hAnsiTheme="minorHAnsi" w:cs="Arial"/>
        </w:rPr>
        <w:t>Accademia</w:t>
      </w:r>
      <w:proofErr w:type="spellEnd"/>
      <w:r w:rsidRPr="00AD520B">
        <w:rPr>
          <w:rFonts w:asciiTheme="minorHAnsi" w:hAnsiTheme="minorHAnsi" w:cs="Arial"/>
        </w:rPr>
        <w:t xml:space="preserve"> </w:t>
      </w:r>
      <w:proofErr w:type="spellStart"/>
      <w:r w:rsidRPr="00AD520B">
        <w:rPr>
          <w:rFonts w:asciiTheme="minorHAnsi" w:hAnsiTheme="minorHAnsi" w:cs="Arial"/>
        </w:rPr>
        <w:t>del</w:t>
      </w:r>
      <w:proofErr w:type="spellEnd"/>
      <w:r w:rsidRPr="00AD520B">
        <w:rPr>
          <w:rFonts w:asciiTheme="minorHAnsi" w:hAnsiTheme="minorHAnsi" w:cs="Arial"/>
        </w:rPr>
        <w:t xml:space="preserve"> </w:t>
      </w:r>
      <w:proofErr w:type="spellStart"/>
      <w:r w:rsidRPr="00AD520B">
        <w:rPr>
          <w:rFonts w:asciiTheme="minorHAnsi" w:hAnsiTheme="minorHAnsi" w:cs="Arial"/>
        </w:rPr>
        <w:t>Piacere</w:t>
      </w:r>
      <w:proofErr w:type="spellEnd"/>
      <w:r w:rsidRPr="00AD520B">
        <w:rPr>
          <w:rFonts w:asciiTheme="minorHAnsi" w:hAnsiTheme="minorHAnsi" w:cs="Arial"/>
        </w:rPr>
        <w:t xml:space="preserve"> na noite de sábado, 26 de setembro (21h30). A magnífica </w:t>
      </w:r>
      <w:r w:rsidR="00C734A1">
        <w:rPr>
          <w:rFonts w:asciiTheme="minorHAnsi" w:hAnsiTheme="minorHAnsi" w:cs="Arial"/>
        </w:rPr>
        <w:t>i</w:t>
      </w:r>
      <w:r w:rsidRPr="00AD520B">
        <w:rPr>
          <w:rFonts w:asciiTheme="minorHAnsi" w:hAnsiTheme="minorHAnsi" w:cs="Arial"/>
        </w:rPr>
        <w:t xml:space="preserve">greja do Espírito Santo, na sede do concelho, acolhe </w:t>
      </w:r>
      <w:r w:rsidRPr="00AD520B">
        <w:rPr>
          <w:rFonts w:asciiTheme="minorHAnsi" w:hAnsiTheme="minorHAnsi" w:cs="Arial"/>
          <w:i/>
          <w:iCs/>
        </w:rPr>
        <w:t>«</w:t>
      </w:r>
      <w:proofErr w:type="spellStart"/>
      <w:r w:rsidRPr="00AD520B">
        <w:rPr>
          <w:rFonts w:asciiTheme="minorHAnsi" w:hAnsiTheme="minorHAnsi" w:cs="Arial"/>
          <w:i/>
          <w:iCs/>
        </w:rPr>
        <w:t>Rediscovering</w:t>
      </w:r>
      <w:proofErr w:type="spellEnd"/>
      <w:r w:rsidRPr="00AD520B">
        <w:rPr>
          <w:rFonts w:asciiTheme="minorHAnsi" w:hAnsiTheme="minorHAnsi" w:cs="Arial"/>
          <w:i/>
          <w:iCs/>
        </w:rPr>
        <w:t xml:space="preserve"> </w:t>
      </w:r>
      <w:proofErr w:type="spellStart"/>
      <w:r w:rsidRPr="00AD520B">
        <w:rPr>
          <w:rFonts w:asciiTheme="minorHAnsi" w:hAnsiTheme="minorHAnsi" w:cs="Arial"/>
          <w:i/>
          <w:iCs/>
        </w:rPr>
        <w:t>Spain</w:t>
      </w:r>
      <w:proofErr w:type="spellEnd"/>
      <w:r w:rsidRPr="00AD520B">
        <w:rPr>
          <w:rFonts w:asciiTheme="minorHAnsi" w:hAnsiTheme="minorHAnsi" w:cs="Arial"/>
          <w:i/>
          <w:iCs/>
        </w:rPr>
        <w:t>:</w:t>
      </w:r>
      <w:r w:rsidRPr="00AD520B">
        <w:rPr>
          <w:rFonts w:asciiTheme="minorHAnsi" w:hAnsiTheme="minorHAnsi" w:cs="Arial"/>
        </w:rPr>
        <w:t xml:space="preserve"> Glosas, Fantasias e Diferenças (Viagem às Raízes do Flamenco)». </w:t>
      </w:r>
      <w:r w:rsidR="003148D7">
        <w:rPr>
          <w:rFonts w:asciiTheme="minorHAnsi" w:hAnsiTheme="minorHAnsi" w:cs="Arial"/>
        </w:rPr>
        <w:t xml:space="preserve">Uma iniciativa integrada na prestigiada </w:t>
      </w:r>
      <w:r w:rsidR="003148D7">
        <w:rPr>
          <w:rFonts w:ascii="Aptos" w:hAnsi="Aptos"/>
          <w:color w:val="000000"/>
        </w:rPr>
        <w:t>Mostra Espanha 2026, habitualmente concentrado nos grandes centros, aqui num momento de descentralização integrado na programação do TSS.</w:t>
      </w:r>
    </w:p>
    <w:p w14:paraId="2343580A" w14:textId="118ACA7C" w:rsidR="00AD520B" w:rsidRPr="00AD520B" w:rsidRDefault="00AD520B" w:rsidP="00AD520B">
      <w:pPr>
        <w:spacing w:before="120"/>
        <w:ind w:right="-142"/>
        <w:jc w:val="both"/>
        <w:rPr>
          <w:rFonts w:asciiTheme="minorHAnsi" w:hAnsiTheme="minorHAnsi" w:cs="Arial"/>
        </w:rPr>
      </w:pPr>
      <w:r w:rsidRPr="00AD520B">
        <w:rPr>
          <w:rFonts w:asciiTheme="minorHAnsi" w:hAnsiTheme="minorHAnsi" w:cs="Arial"/>
        </w:rPr>
        <w:t xml:space="preserve">Mais do que se limitar à leitura da partitura, o </w:t>
      </w:r>
      <w:r w:rsidRPr="00AD520B">
        <w:rPr>
          <w:rFonts w:asciiTheme="minorHAnsi" w:hAnsiTheme="minorHAnsi" w:cs="Arial"/>
          <w:i/>
          <w:iCs/>
        </w:rPr>
        <w:t>ensemble</w:t>
      </w:r>
      <w:r w:rsidRPr="00AD520B">
        <w:rPr>
          <w:rFonts w:asciiTheme="minorHAnsi" w:hAnsiTheme="minorHAnsi" w:cs="Arial"/>
        </w:rPr>
        <w:t xml:space="preserve"> recupera a liberdade interpretativa dos músicos dos séculos XVI e XVII, que ornamentavam, transformavam e recriavam a música escrita, acrescentando variações e momentos de improvisação. O concerto oferece a rara oportunidade de escutar este repertório como matéria viva, em permanente construção diante do público</w:t>
      </w:r>
      <w:r w:rsidR="00C734A1">
        <w:rPr>
          <w:rFonts w:asciiTheme="minorHAnsi" w:hAnsiTheme="minorHAnsi" w:cs="Arial"/>
        </w:rPr>
        <w:t xml:space="preserve">, num monumento a que a riqueza da azulejaria dá um </w:t>
      </w:r>
      <w:proofErr w:type="spellStart"/>
      <w:r w:rsidR="00C734A1">
        <w:rPr>
          <w:rFonts w:asciiTheme="minorHAnsi" w:hAnsiTheme="minorHAnsi" w:cs="Arial"/>
        </w:rPr>
        <w:t>caráter</w:t>
      </w:r>
      <w:proofErr w:type="spellEnd"/>
      <w:r w:rsidR="00C734A1">
        <w:rPr>
          <w:rFonts w:asciiTheme="minorHAnsi" w:hAnsiTheme="minorHAnsi" w:cs="Arial"/>
        </w:rPr>
        <w:t xml:space="preserve"> excecional.</w:t>
      </w:r>
    </w:p>
    <w:p w14:paraId="69954568" w14:textId="4DD6EA12" w:rsidR="00AD520B" w:rsidRPr="00AD520B" w:rsidRDefault="00AD520B" w:rsidP="00AD520B">
      <w:pPr>
        <w:spacing w:before="120"/>
        <w:ind w:right="-142"/>
        <w:jc w:val="both"/>
        <w:rPr>
          <w:rFonts w:asciiTheme="minorHAnsi" w:hAnsiTheme="minorHAnsi" w:cs="Arial"/>
        </w:rPr>
      </w:pPr>
      <w:r w:rsidRPr="00AD520B">
        <w:rPr>
          <w:rFonts w:asciiTheme="minorHAnsi" w:hAnsiTheme="minorHAnsi" w:cs="Arial"/>
        </w:rPr>
        <w:t>O alinhamento percorre autores</w:t>
      </w:r>
      <w:r w:rsidR="00C734A1">
        <w:rPr>
          <w:rFonts w:asciiTheme="minorHAnsi" w:hAnsiTheme="minorHAnsi" w:cs="Arial"/>
        </w:rPr>
        <w:t xml:space="preserve">-chave </w:t>
      </w:r>
      <w:r w:rsidRPr="00AD520B">
        <w:rPr>
          <w:rFonts w:asciiTheme="minorHAnsi" w:hAnsiTheme="minorHAnsi" w:cs="Arial"/>
        </w:rPr>
        <w:t xml:space="preserve">da música europeia do Renascimento e do Barroco, entre eles </w:t>
      </w:r>
      <w:proofErr w:type="spellStart"/>
      <w:r w:rsidRPr="00AD520B">
        <w:rPr>
          <w:rFonts w:asciiTheme="minorHAnsi" w:hAnsiTheme="minorHAnsi" w:cs="Arial"/>
        </w:rPr>
        <w:t>Antonio</w:t>
      </w:r>
      <w:proofErr w:type="spellEnd"/>
      <w:r w:rsidRPr="00AD520B">
        <w:rPr>
          <w:rFonts w:asciiTheme="minorHAnsi" w:hAnsiTheme="minorHAnsi" w:cs="Arial"/>
        </w:rPr>
        <w:t xml:space="preserve"> de </w:t>
      </w:r>
      <w:proofErr w:type="spellStart"/>
      <w:r w:rsidRPr="00AD520B">
        <w:rPr>
          <w:rFonts w:asciiTheme="minorHAnsi" w:hAnsiTheme="minorHAnsi" w:cs="Arial"/>
        </w:rPr>
        <w:t>Cabezón</w:t>
      </w:r>
      <w:proofErr w:type="spellEnd"/>
      <w:r w:rsidRPr="00AD520B">
        <w:rPr>
          <w:rFonts w:asciiTheme="minorHAnsi" w:hAnsiTheme="minorHAnsi" w:cs="Arial"/>
        </w:rPr>
        <w:t xml:space="preserve">, </w:t>
      </w:r>
      <w:proofErr w:type="spellStart"/>
      <w:r w:rsidRPr="00AD520B">
        <w:rPr>
          <w:rFonts w:asciiTheme="minorHAnsi" w:hAnsiTheme="minorHAnsi" w:cs="Arial"/>
        </w:rPr>
        <w:t>Jacobus</w:t>
      </w:r>
      <w:proofErr w:type="spellEnd"/>
      <w:r w:rsidRPr="00AD520B">
        <w:rPr>
          <w:rFonts w:asciiTheme="minorHAnsi" w:hAnsiTheme="minorHAnsi" w:cs="Arial"/>
        </w:rPr>
        <w:t xml:space="preserve"> </w:t>
      </w:r>
      <w:proofErr w:type="spellStart"/>
      <w:r w:rsidRPr="00AD520B">
        <w:rPr>
          <w:rFonts w:asciiTheme="minorHAnsi" w:hAnsiTheme="minorHAnsi" w:cs="Arial"/>
        </w:rPr>
        <w:t>Arcadelt</w:t>
      </w:r>
      <w:proofErr w:type="spellEnd"/>
      <w:r w:rsidRPr="00AD520B">
        <w:rPr>
          <w:rFonts w:asciiTheme="minorHAnsi" w:hAnsiTheme="minorHAnsi" w:cs="Arial"/>
        </w:rPr>
        <w:t xml:space="preserve">, Diego Ortiz, Santiago de </w:t>
      </w:r>
      <w:proofErr w:type="spellStart"/>
      <w:r w:rsidRPr="00AD520B">
        <w:rPr>
          <w:rFonts w:asciiTheme="minorHAnsi" w:hAnsiTheme="minorHAnsi" w:cs="Arial"/>
        </w:rPr>
        <w:t>Murcia</w:t>
      </w:r>
      <w:proofErr w:type="spellEnd"/>
      <w:r w:rsidRPr="00AD520B">
        <w:rPr>
          <w:rFonts w:asciiTheme="minorHAnsi" w:hAnsiTheme="minorHAnsi" w:cs="Arial"/>
        </w:rPr>
        <w:t xml:space="preserve">, Giovanni Battista Vitali e Gaspar </w:t>
      </w:r>
      <w:proofErr w:type="spellStart"/>
      <w:r w:rsidRPr="00AD520B">
        <w:rPr>
          <w:rFonts w:asciiTheme="minorHAnsi" w:hAnsiTheme="minorHAnsi" w:cs="Arial"/>
        </w:rPr>
        <w:t>Sanz</w:t>
      </w:r>
      <w:proofErr w:type="spellEnd"/>
      <w:r w:rsidRPr="00AD520B">
        <w:rPr>
          <w:rFonts w:asciiTheme="minorHAnsi" w:hAnsiTheme="minorHAnsi" w:cs="Arial"/>
        </w:rPr>
        <w:t xml:space="preserve">, numa viagem às práticas musicais que ajudam a compreender alguns dos caminhos que, muito mais tarde, desembocariam no universo do </w:t>
      </w:r>
      <w:r w:rsidR="00C734A1">
        <w:rPr>
          <w:rFonts w:asciiTheme="minorHAnsi" w:hAnsiTheme="minorHAnsi" w:cs="Arial"/>
        </w:rPr>
        <w:t>F</w:t>
      </w:r>
      <w:r w:rsidRPr="00AD520B">
        <w:rPr>
          <w:rFonts w:asciiTheme="minorHAnsi" w:hAnsiTheme="minorHAnsi" w:cs="Arial"/>
        </w:rPr>
        <w:t>lamenco.</w:t>
      </w:r>
    </w:p>
    <w:p w14:paraId="1E949574" w14:textId="16B85711" w:rsidR="00AD520B" w:rsidRPr="00AD520B" w:rsidRDefault="00AD520B" w:rsidP="00AD520B">
      <w:pPr>
        <w:spacing w:before="120"/>
        <w:ind w:right="-142"/>
        <w:jc w:val="both"/>
        <w:rPr>
          <w:rFonts w:asciiTheme="minorHAnsi" w:hAnsiTheme="minorHAnsi" w:cs="Arial"/>
        </w:rPr>
      </w:pPr>
      <w:r w:rsidRPr="00AD520B">
        <w:rPr>
          <w:rFonts w:asciiTheme="minorHAnsi" w:hAnsiTheme="minorHAnsi" w:cs="Arial"/>
        </w:rPr>
        <w:t xml:space="preserve">Sob a direção de </w:t>
      </w:r>
      <w:proofErr w:type="spellStart"/>
      <w:r w:rsidRPr="00AD520B">
        <w:rPr>
          <w:rFonts w:asciiTheme="minorHAnsi" w:hAnsiTheme="minorHAnsi" w:cs="Arial"/>
        </w:rPr>
        <w:t>Fahmi</w:t>
      </w:r>
      <w:proofErr w:type="spellEnd"/>
      <w:r w:rsidRPr="00AD520B">
        <w:rPr>
          <w:rFonts w:asciiTheme="minorHAnsi" w:hAnsiTheme="minorHAnsi" w:cs="Arial"/>
        </w:rPr>
        <w:t xml:space="preserve"> </w:t>
      </w:r>
      <w:proofErr w:type="spellStart"/>
      <w:r w:rsidRPr="00AD520B">
        <w:rPr>
          <w:rFonts w:asciiTheme="minorHAnsi" w:hAnsiTheme="minorHAnsi" w:cs="Arial"/>
        </w:rPr>
        <w:t>Alqhai</w:t>
      </w:r>
      <w:proofErr w:type="spellEnd"/>
      <w:r w:rsidRPr="00AD520B">
        <w:rPr>
          <w:rFonts w:asciiTheme="minorHAnsi" w:hAnsiTheme="minorHAnsi" w:cs="Arial"/>
        </w:rPr>
        <w:t xml:space="preserve">, a </w:t>
      </w:r>
      <w:proofErr w:type="spellStart"/>
      <w:r w:rsidRPr="00AD520B">
        <w:rPr>
          <w:rFonts w:asciiTheme="minorHAnsi" w:hAnsiTheme="minorHAnsi" w:cs="Arial"/>
        </w:rPr>
        <w:t>Accademia</w:t>
      </w:r>
      <w:proofErr w:type="spellEnd"/>
      <w:r w:rsidRPr="00AD520B">
        <w:rPr>
          <w:rFonts w:asciiTheme="minorHAnsi" w:hAnsiTheme="minorHAnsi" w:cs="Arial"/>
        </w:rPr>
        <w:t xml:space="preserve"> </w:t>
      </w:r>
      <w:proofErr w:type="spellStart"/>
      <w:r w:rsidRPr="00AD520B">
        <w:rPr>
          <w:rFonts w:asciiTheme="minorHAnsi" w:hAnsiTheme="minorHAnsi" w:cs="Arial"/>
        </w:rPr>
        <w:t>del</w:t>
      </w:r>
      <w:proofErr w:type="spellEnd"/>
      <w:r w:rsidRPr="00AD520B">
        <w:rPr>
          <w:rFonts w:asciiTheme="minorHAnsi" w:hAnsiTheme="minorHAnsi" w:cs="Arial"/>
        </w:rPr>
        <w:t xml:space="preserve"> </w:t>
      </w:r>
      <w:proofErr w:type="spellStart"/>
      <w:r w:rsidRPr="00AD520B">
        <w:rPr>
          <w:rFonts w:asciiTheme="minorHAnsi" w:hAnsiTheme="minorHAnsi" w:cs="Arial"/>
        </w:rPr>
        <w:t>Piacere</w:t>
      </w:r>
      <w:proofErr w:type="spellEnd"/>
      <w:r w:rsidRPr="00AD520B">
        <w:rPr>
          <w:rFonts w:asciiTheme="minorHAnsi" w:hAnsiTheme="minorHAnsi" w:cs="Arial"/>
        </w:rPr>
        <w:t xml:space="preserve"> </w:t>
      </w:r>
      <w:r w:rsidR="00C734A1">
        <w:rPr>
          <w:rFonts w:asciiTheme="minorHAnsi" w:hAnsiTheme="minorHAnsi" w:cs="Arial"/>
        </w:rPr>
        <w:t>destaca-se como</w:t>
      </w:r>
      <w:r w:rsidRPr="00AD520B">
        <w:rPr>
          <w:rFonts w:asciiTheme="minorHAnsi" w:hAnsiTheme="minorHAnsi" w:cs="Arial"/>
        </w:rPr>
        <w:t xml:space="preserve"> um dos agrupamentos europeus de referência na música antiga, distinguido com prémios como o Opus </w:t>
      </w:r>
      <w:proofErr w:type="spellStart"/>
      <w:r w:rsidRPr="00AD520B">
        <w:rPr>
          <w:rFonts w:asciiTheme="minorHAnsi" w:hAnsiTheme="minorHAnsi" w:cs="Arial"/>
        </w:rPr>
        <w:t>Klassik</w:t>
      </w:r>
      <w:proofErr w:type="spellEnd"/>
      <w:r w:rsidRPr="00AD520B">
        <w:rPr>
          <w:rFonts w:asciiTheme="minorHAnsi" w:hAnsiTheme="minorHAnsi" w:cs="Arial"/>
        </w:rPr>
        <w:t xml:space="preserve">, </w:t>
      </w:r>
      <w:proofErr w:type="spellStart"/>
      <w:r w:rsidRPr="00AD520B">
        <w:rPr>
          <w:rFonts w:asciiTheme="minorHAnsi" w:hAnsiTheme="minorHAnsi" w:cs="Arial"/>
        </w:rPr>
        <w:t>Choc</w:t>
      </w:r>
      <w:proofErr w:type="spellEnd"/>
      <w:r w:rsidRPr="00AD520B">
        <w:rPr>
          <w:rFonts w:asciiTheme="minorHAnsi" w:hAnsiTheme="minorHAnsi" w:cs="Arial"/>
        </w:rPr>
        <w:t xml:space="preserve"> de </w:t>
      </w:r>
      <w:proofErr w:type="spellStart"/>
      <w:r w:rsidRPr="00AD520B">
        <w:rPr>
          <w:rFonts w:asciiTheme="minorHAnsi" w:hAnsiTheme="minorHAnsi" w:cs="Arial"/>
        </w:rPr>
        <w:lastRenderedPageBreak/>
        <w:t>Classica</w:t>
      </w:r>
      <w:proofErr w:type="spellEnd"/>
      <w:r w:rsidRPr="00AD520B">
        <w:rPr>
          <w:rFonts w:asciiTheme="minorHAnsi" w:hAnsiTheme="minorHAnsi" w:cs="Arial"/>
        </w:rPr>
        <w:t xml:space="preserve"> e </w:t>
      </w:r>
      <w:proofErr w:type="spellStart"/>
      <w:r w:rsidRPr="00AD520B">
        <w:rPr>
          <w:rFonts w:asciiTheme="minorHAnsi" w:hAnsiTheme="minorHAnsi" w:cs="Arial"/>
        </w:rPr>
        <w:t>Giraldillo</w:t>
      </w:r>
      <w:proofErr w:type="spellEnd"/>
      <w:r w:rsidRPr="00AD520B">
        <w:rPr>
          <w:rFonts w:asciiTheme="minorHAnsi" w:hAnsiTheme="minorHAnsi" w:cs="Arial"/>
        </w:rPr>
        <w:t xml:space="preserve"> da Bienal de Flamenco de Sevilha. </w:t>
      </w:r>
      <w:proofErr w:type="spellStart"/>
      <w:r w:rsidRPr="00AD520B">
        <w:rPr>
          <w:rFonts w:asciiTheme="minorHAnsi" w:hAnsiTheme="minorHAnsi" w:cs="Arial"/>
        </w:rPr>
        <w:t>Alqhai</w:t>
      </w:r>
      <w:proofErr w:type="spellEnd"/>
      <w:r w:rsidRPr="00AD520B">
        <w:rPr>
          <w:rFonts w:asciiTheme="minorHAnsi" w:hAnsiTheme="minorHAnsi" w:cs="Arial"/>
        </w:rPr>
        <w:t xml:space="preserve">, nascido em Sevilha em 1976, é uma das figuras de referência da </w:t>
      </w:r>
      <w:r w:rsidRPr="00C734A1">
        <w:rPr>
          <w:rFonts w:asciiTheme="minorHAnsi" w:hAnsiTheme="minorHAnsi" w:cs="Arial"/>
          <w:i/>
          <w:iCs/>
        </w:rPr>
        <w:t>viola da gamba</w:t>
      </w:r>
      <w:r w:rsidRPr="00AD520B">
        <w:rPr>
          <w:rFonts w:asciiTheme="minorHAnsi" w:hAnsiTheme="minorHAnsi" w:cs="Arial"/>
        </w:rPr>
        <w:t xml:space="preserve"> e dirige o Festival de Música </w:t>
      </w:r>
      <w:proofErr w:type="spellStart"/>
      <w:r w:rsidRPr="00AD520B">
        <w:rPr>
          <w:rFonts w:asciiTheme="minorHAnsi" w:hAnsiTheme="minorHAnsi" w:cs="Arial"/>
        </w:rPr>
        <w:t>Antigua</w:t>
      </w:r>
      <w:proofErr w:type="spellEnd"/>
      <w:r w:rsidRPr="00AD520B">
        <w:rPr>
          <w:rFonts w:asciiTheme="minorHAnsi" w:hAnsiTheme="minorHAnsi" w:cs="Arial"/>
        </w:rPr>
        <w:t xml:space="preserve"> de </w:t>
      </w:r>
      <w:proofErr w:type="spellStart"/>
      <w:r w:rsidRPr="00AD520B">
        <w:rPr>
          <w:rFonts w:asciiTheme="minorHAnsi" w:hAnsiTheme="minorHAnsi" w:cs="Arial"/>
        </w:rPr>
        <w:t>Sevilla</w:t>
      </w:r>
      <w:proofErr w:type="spellEnd"/>
      <w:r w:rsidRPr="00AD520B">
        <w:rPr>
          <w:rFonts w:asciiTheme="minorHAnsi" w:hAnsiTheme="minorHAnsi" w:cs="Arial"/>
        </w:rPr>
        <w:t xml:space="preserve"> (</w:t>
      </w:r>
      <w:proofErr w:type="spellStart"/>
      <w:r w:rsidRPr="00AD520B">
        <w:rPr>
          <w:rFonts w:asciiTheme="minorHAnsi" w:hAnsiTheme="minorHAnsi" w:cs="Arial"/>
        </w:rPr>
        <w:t>FeMÀS</w:t>
      </w:r>
      <w:proofErr w:type="spellEnd"/>
      <w:r w:rsidRPr="00AD520B">
        <w:rPr>
          <w:rFonts w:asciiTheme="minorHAnsi" w:hAnsiTheme="minorHAnsi" w:cs="Arial"/>
        </w:rPr>
        <w:t xml:space="preserve">). </w:t>
      </w:r>
    </w:p>
    <w:p w14:paraId="4536417B" w14:textId="5A7F9D3F" w:rsidR="00AD520B" w:rsidRPr="00AD520B" w:rsidRDefault="00AD520B" w:rsidP="00AD520B">
      <w:pPr>
        <w:spacing w:before="120"/>
        <w:ind w:right="-142"/>
        <w:jc w:val="both"/>
        <w:rPr>
          <w:rFonts w:asciiTheme="minorHAnsi" w:hAnsiTheme="minorHAnsi" w:cs="Arial"/>
        </w:rPr>
      </w:pPr>
      <w:r w:rsidRPr="00AD520B">
        <w:rPr>
          <w:rFonts w:asciiTheme="minorHAnsi" w:hAnsiTheme="minorHAnsi" w:cs="Arial"/>
        </w:rPr>
        <w:t xml:space="preserve">Ao concerto junta-se </w:t>
      </w:r>
      <w:r w:rsidR="00C734A1">
        <w:rPr>
          <w:rFonts w:asciiTheme="minorHAnsi" w:hAnsiTheme="minorHAnsi" w:cs="Arial"/>
        </w:rPr>
        <w:t xml:space="preserve">a </w:t>
      </w:r>
      <w:proofErr w:type="spellStart"/>
      <w:r w:rsidR="00C734A1" w:rsidRPr="00C734A1">
        <w:rPr>
          <w:rFonts w:asciiTheme="minorHAnsi" w:hAnsiTheme="minorHAnsi" w:cs="Arial"/>
          <w:i/>
          <w:iCs/>
        </w:rPr>
        <w:t>bailaora</w:t>
      </w:r>
      <w:proofErr w:type="spellEnd"/>
      <w:r w:rsidR="00C734A1">
        <w:rPr>
          <w:rFonts w:asciiTheme="minorHAnsi" w:hAnsiTheme="minorHAnsi" w:cs="Arial"/>
        </w:rPr>
        <w:t xml:space="preserve"> </w:t>
      </w:r>
      <w:r w:rsidRPr="00AD520B">
        <w:rPr>
          <w:rFonts w:asciiTheme="minorHAnsi" w:hAnsiTheme="minorHAnsi" w:cs="Arial"/>
        </w:rPr>
        <w:t xml:space="preserve">Ana </w:t>
      </w:r>
      <w:proofErr w:type="spellStart"/>
      <w:r w:rsidRPr="00AD520B">
        <w:rPr>
          <w:rFonts w:asciiTheme="minorHAnsi" w:hAnsiTheme="minorHAnsi" w:cs="Arial"/>
        </w:rPr>
        <w:t>Morales</w:t>
      </w:r>
      <w:proofErr w:type="spellEnd"/>
      <w:r w:rsidRPr="00AD520B">
        <w:rPr>
          <w:rFonts w:asciiTheme="minorHAnsi" w:hAnsiTheme="minorHAnsi" w:cs="Arial"/>
        </w:rPr>
        <w:t xml:space="preserve">, </w:t>
      </w:r>
      <w:r w:rsidR="00C734A1">
        <w:rPr>
          <w:rFonts w:asciiTheme="minorHAnsi" w:hAnsiTheme="minorHAnsi" w:cs="Arial"/>
        </w:rPr>
        <w:t>insigne</w:t>
      </w:r>
      <w:r w:rsidR="00521877">
        <w:rPr>
          <w:rFonts w:asciiTheme="minorHAnsi" w:hAnsiTheme="minorHAnsi" w:cs="Arial"/>
        </w:rPr>
        <w:t xml:space="preserve"> figura</w:t>
      </w:r>
      <w:r w:rsidRPr="00AD520B">
        <w:rPr>
          <w:rFonts w:asciiTheme="minorHAnsi" w:hAnsiTheme="minorHAnsi" w:cs="Arial"/>
        </w:rPr>
        <w:t xml:space="preserve"> da dança flamenca contemporânea. Prémio Nacional de Dança em 2022, recebeu também o </w:t>
      </w:r>
      <w:proofErr w:type="spellStart"/>
      <w:r w:rsidRPr="00AD520B">
        <w:rPr>
          <w:rFonts w:asciiTheme="minorHAnsi" w:hAnsiTheme="minorHAnsi" w:cs="Arial"/>
        </w:rPr>
        <w:t>Giraldillo</w:t>
      </w:r>
      <w:proofErr w:type="spellEnd"/>
      <w:r w:rsidRPr="00AD520B">
        <w:rPr>
          <w:rFonts w:asciiTheme="minorHAnsi" w:hAnsiTheme="minorHAnsi" w:cs="Arial"/>
        </w:rPr>
        <w:t xml:space="preserve"> de Baile e três Prémios Lorca, num percurso que </w:t>
      </w:r>
      <w:r w:rsidR="00C734A1">
        <w:rPr>
          <w:rFonts w:asciiTheme="minorHAnsi" w:hAnsiTheme="minorHAnsi" w:cs="Arial"/>
        </w:rPr>
        <w:t xml:space="preserve">já </w:t>
      </w:r>
      <w:r w:rsidRPr="00AD520B">
        <w:rPr>
          <w:rFonts w:asciiTheme="minorHAnsi" w:hAnsiTheme="minorHAnsi" w:cs="Arial"/>
        </w:rPr>
        <w:t xml:space="preserve">a levou a palcos como o </w:t>
      </w:r>
      <w:proofErr w:type="spellStart"/>
      <w:r w:rsidRPr="00AD520B">
        <w:rPr>
          <w:rFonts w:asciiTheme="minorHAnsi" w:hAnsiTheme="minorHAnsi" w:cs="Arial"/>
        </w:rPr>
        <w:t>Sadler’s</w:t>
      </w:r>
      <w:proofErr w:type="spellEnd"/>
      <w:r w:rsidRPr="00AD520B">
        <w:rPr>
          <w:rFonts w:asciiTheme="minorHAnsi" w:hAnsiTheme="minorHAnsi" w:cs="Arial"/>
        </w:rPr>
        <w:t xml:space="preserve"> </w:t>
      </w:r>
      <w:proofErr w:type="spellStart"/>
      <w:r w:rsidRPr="00AD520B">
        <w:rPr>
          <w:rFonts w:asciiTheme="minorHAnsi" w:hAnsiTheme="minorHAnsi" w:cs="Arial"/>
        </w:rPr>
        <w:t>Wells</w:t>
      </w:r>
      <w:proofErr w:type="spellEnd"/>
      <w:r w:rsidRPr="00AD520B">
        <w:rPr>
          <w:rFonts w:asciiTheme="minorHAnsi" w:hAnsiTheme="minorHAnsi" w:cs="Arial"/>
        </w:rPr>
        <w:t xml:space="preserve">, em Londres, e o </w:t>
      </w:r>
      <w:proofErr w:type="spellStart"/>
      <w:r w:rsidRPr="00AD520B">
        <w:rPr>
          <w:rFonts w:asciiTheme="minorHAnsi" w:hAnsiTheme="minorHAnsi" w:cs="Arial"/>
        </w:rPr>
        <w:t>Chaillot</w:t>
      </w:r>
      <w:proofErr w:type="spellEnd"/>
      <w:r w:rsidRPr="00AD520B">
        <w:rPr>
          <w:rFonts w:asciiTheme="minorHAnsi" w:hAnsiTheme="minorHAnsi" w:cs="Arial"/>
        </w:rPr>
        <w:t xml:space="preserve"> – </w:t>
      </w:r>
      <w:proofErr w:type="spellStart"/>
      <w:r w:rsidRPr="00AD520B">
        <w:rPr>
          <w:rFonts w:asciiTheme="minorHAnsi" w:hAnsiTheme="minorHAnsi" w:cs="Arial"/>
        </w:rPr>
        <w:t>Théâtre</w:t>
      </w:r>
      <w:proofErr w:type="spellEnd"/>
      <w:r w:rsidRPr="00AD520B">
        <w:rPr>
          <w:rFonts w:asciiTheme="minorHAnsi" w:hAnsiTheme="minorHAnsi" w:cs="Arial"/>
        </w:rPr>
        <w:t xml:space="preserve"> </w:t>
      </w:r>
      <w:proofErr w:type="spellStart"/>
      <w:r w:rsidRPr="00AD520B">
        <w:rPr>
          <w:rFonts w:asciiTheme="minorHAnsi" w:hAnsiTheme="minorHAnsi" w:cs="Arial"/>
        </w:rPr>
        <w:t>National</w:t>
      </w:r>
      <w:proofErr w:type="spellEnd"/>
      <w:r w:rsidRPr="00AD520B">
        <w:rPr>
          <w:rFonts w:asciiTheme="minorHAnsi" w:hAnsiTheme="minorHAnsi" w:cs="Arial"/>
        </w:rPr>
        <w:t xml:space="preserve"> de la </w:t>
      </w:r>
      <w:proofErr w:type="spellStart"/>
      <w:r w:rsidRPr="00AD520B">
        <w:rPr>
          <w:rFonts w:asciiTheme="minorHAnsi" w:hAnsiTheme="minorHAnsi" w:cs="Arial"/>
        </w:rPr>
        <w:t>Danse</w:t>
      </w:r>
      <w:proofErr w:type="spellEnd"/>
      <w:r w:rsidRPr="00AD520B">
        <w:rPr>
          <w:rFonts w:asciiTheme="minorHAnsi" w:hAnsiTheme="minorHAnsi" w:cs="Arial"/>
        </w:rPr>
        <w:t>, em Paris.</w:t>
      </w:r>
    </w:p>
    <w:p w14:paraId="41E1063D" w14:textId="77777777" w:rsidR="00585AFE" w:rsidRDefault="00AD520B" w:rsidP="00585AFE">
      <w:pPr>
        <w:spacing w:before="120"/>
        <w:ind w:right="-142"/>
        <w:jc w:val="both"/>
        <w:rPr>
          <w:rFonts w:asciiTheme="minorHAnsi" w:hAnsiTheme="minorHAnsi" w:cs="Arial"/>
          <w:b/>
          <w:bCs/>
        </w:rPr>
      </w:pPr>
      <w:r w:rsidRPr="00AD520B">
        <w:rPr>
          <w:rFonts w:asciiTheme="minorHAnsi" w:hAnsiTheme="minorHAnsi" w:cs="Arial"/>
          <w:b/>
          <w:bCs/>
        </w:rPr>
        <w:t>Descobrir a história religiosa, cultura e social de Monforte</w:t>
      </w:r>
      <w:r w:rsidR="00585AFE">
        <w:rPr>
          <w:rFonts w:asciiTheme="minorHAnsi" w:hAnsiTheme="minorHAnsi" w:cs="Arial"/>
          <w:b/>
          <w:bCs/>
        </w:rPr>
        <w:t xml:space="preserve"> </w:t>
      </w:r>
    </w:p>
    <w:p w14:paraId="13293862" w14:textId="112E8CEC" w:rsidR="00585AFE" w:rsidRPr="00585AFE" w:rsidRDefault="00AD520B" w:rsidP="00585AFE">
      <w:pPr>
        <w:spacing w:before="120"/>
        <w:ind w:right="-142"/>
        <w:jc w:val="both"/>
        <w:rPr>
          <w:rFonts w:asciiTheme="minorHAnsi" w:hAnsiTheme="minorHAnsi" w:cs="Arial"/>
          <w:b/>
          <w:bCs/>
        </w:rPr>
      </w:pPr>
      <w:r w:rsidRPr="00AD520B">
        <w:rPr>
          <w:rFonts w:asciiTheme="minorHAnsi" w:hAnsiTheme="minorHAnsi" w:cs="Arial"/>
        </w:rPr>
        <w:t>A tarde de sábado (15h00) propõe o percurso «Monforte Sacro: Igrejas, Ermidas e Capelas da Vila e Aro»</w:t>
      </w:r>
      <w:r w:rsidR="00521877">
        <w:rPr>
          <w:rFonts w:asciiTheme="minorHAnsi" w:hAnsiTheme="minorHAnsi" w:cs="Arial"/>
        </w:rPr>
        <w:t>,</w:t>
      </w:r>
      <w:r w:rsidRPr="00AD520B">
        <w:rPr>
          <w:rFonts w:asciiTheme="minorHAnsi" w:hAnsiTheme="minorHAnsi" w:cs="Arial"/>
        </w:rPr>
        <w:t xml:space="preserve"> uma incursão à antiga relação entre a vila e o território envolvente, o seu aro, </w:t>
      </w:r>
      <w:r w:rsidR="00521877">
        <w:rPr>
          <w:rFonts w:asciiTheme="minorHAnsi" w:hAnsiTheme="minorHAnsi" w:cs="Arial"/>
        </w:rPr>
        <w:t xml:space="preserve">e pela forma </w:t>
      </w:r>
      <w:r w:rsidRPr="00AD520B">
        <w:rPr>
          <w:rFonts w:asciiTheme="minorHAnsi" w:hAnsiTheme="minorHAnsi" w:cs="Arial"/>
        </w:rPr>
        <w:t xml:space="preserve">como os lugares de culto acompanharam a história e a expansão de Monforte. A atividade de património, com ponto de encontro na Praça da República, </w:t>
      </w:r>
      <w:r w:rsidR="00585AFE">
        <w:rPr>
          <w:rFonts w:asciiTheme="minorHAnsi" w:hAnsiTheme="minorHAnsi" w:cs="Arial"/>
        </w:rPr>
        <w:t xml:space="preserve">conta com a orientação de José António Falcão, historiador da arte, </w:t>
      </w:r>
      <w:r w:rsidR="00585AFE">
        <w:rPr>
          <w:rFonts w:ascii="Aptos" w:hAnsi="Aptos"/>
          <w:color w:val="000000"/>
        </w:rPr>
        <w:t xml:space="preserve">Rui Barradas e Ana Isa </w:t>
      </w:r>
      <w:proofErr w:type="spellStart"/>
      <w:r w:rsidR="00585AFE">
        <w:rPr>
          <w:rFonts w:ascii="Aptos" w:hAnsi="Aptos"/>
          <w:color w:val="000000"/>
        </w:rPr>
        <w:t>Rasquinho</w:t>
      </w:r>
      <w:proofErr w:type="spellEnd"/>
      <w:r w:rsidR="00585AFE">
        <w:rPr>
          <w:rFonts w:ascii="Aptos" w:hAnsi="Aptos"/>
          <w:color w:val="000000"/>
        </w:rPr>
        <w:t>, técnicos superiores de Turismo.</w:t>
      </w:r>
    </w:p>
    <w:p w14:paraId="555B2A16" w14:textId="130C07FE" w:rsidR="00AD520B" w:rsidRDefault="00585AFE" w:rsidP="00585AFE">
      <w:pPr>
        <w:spacing w:before="120"/>
        <w:ind w:right="-142"/>
        <w:jc w:val="both"/>
        <w:rPr>
          <w:rFonts w:asciiTheme="minorHAnsi" w:hAnsiTheme="minorHAnsi" w:cs="Arial"/>
        </w:rPr>
      </w:pPr>
      <w:r>
        <w:rPr>
          <w:rFonts w:ascii="Aptos" w:hAnsi="Aptos"/>
          <w:color w:val="000000"/>
        </w:rPr>
        <w:t xml:space="preserve">Momento para </w:t>
      </w:r>
      <w:r w:rsidR="00AD520B" w:rsidRPr="00AD520B">
        <w:rPr>
          <w:rFonts w:asciiTheme="minorHAnsi" w:hAnsiTheme="minorHAnsi" w:cs="Arial"/>
        </w:rPr>
        <w:t xml:space="preserve">paragens, entre outras, na </w:t>
      </w:r>
      <w:r w:rsidR="009249CA">
        <w:rPr>
          <w:rFonts w:asciiTheme="minorHAnsi" w:hAnsiTheme="minorHAnsi" w:cs="Arial"/>
        </w:rPr>
        <w:t>i</w:t>
      </w:r>
      <w:r w:rsidR="00AD520B" w:rsidRPr="00AD520B">
        <w:rPr>
          <w:rFonts w:asciiTheme="minorHAnsi" w:hAnsiTheme="minorHAnsi" w:cs="Arial"/>
        </w:rPr>
        <w:t xml:space="preserve">greja </w:t>
      </w:r>
      <w:r w:rsidR="009249CA">
        <w:rPr>
          <w:rFonts w:asciiTheme="minorHAnsi" w:hAnsiTheme="minorHAnsi" w:cs="Arial"/>
        </w:rPr>
        <w:t>m</w:t>
      </w:r>
      <w:r w:rsidR="00AD520B" w:rsidRPr="00AD520B">
        <w:rPr>
          <w:rFonts w:asciiTheme="minorHAnsi" w:hAnsiTheme="minorHAnsi" w:cs="Arial"/>
        </w:rPr>
        <w:t xml:space="preserve">atriz de Santa Maria da Graça, na Capela dos Ossos, na Igreja da Ordem Terceira de São Francisco e na Igreja de Nossa Senhora da Conceição, no antigo rossio, afirmando a expansão para além do núcleo medieval. </w:t>
      </w:r>
    </w:p>
    <w:p w14:paraId="508EC6DA" w14:textId="7BED9820" w:rsidR="00521877" w:rsidRPr="00AD520B" w:rsidRDefault="00521877" w:rsidP="00AD520B">
      <w:pPr>
        <w:spacing w:before="120"/>
        <w:ind w:right="-142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Templos que se constituem como peças</w:t>
      </w:r>
      <w:r w:rsidRPr="00521877">
        <w:rPr>
          <w:rFonts w:asciiTheme="minorHAnsi" w:hAnsiTheme="minorHAnsi" w:cs="Arial"/>
        </w:rPr>
        <w:t xml:space="preserve"> de uma mesma trama histórica, capaz de revelar a organização da vila, as formas de sociabilidade e devoção e o modo como Monforte se foi transformando ao longo dos séculos.</w:t>
      </w:r>
    </w:p>
    <w:p w14:paraId="256A7445" w14:textId="20940C79" w:rsidR="00AD520B" w:rsidRPr="003148D7" w:rsidRDefault="003148D7" w:rsidP="00AD520B">
      <w:pPr>
        <w:spacing w:before="120"/>
        <w:ind w:right="-142"/>
        <w:jc w:val="both"/>
        <w:rPr>
          <w:rFonts w:asciiTheme="minorHAnsi" w:hAnsiTheme="minorHAnsi" w:cs="Arial"/>
          <w:b/>
          <w:bCs/>
          <w:color w:val="EE0000"/>
        </w:rPr>
      </w:pPr>
      <w:r w:rsidRPr="003148D7">
        <w:rPr>
          <w:rFonts w:asciiTheme="minorHAnsi" w:hAnsiTheme="minorHAnsi" w:cs="Arial"/>
          <w:b/>
          <w:bCs/>
          <w:color w:val="000000" w:themeColor="text1"/>
        </w:rPr>
        <w:t>«</w:t>
      </w:r>
      <w:r w:rsidRPr="003148D7">
        <w:rPr>
          <w:rFonts w:asciiTheme="minorHAnsi" w:hAnsiTheme="minorHAnsi"/>
          <w:b/>
          <w:bCs/>
          <w:color w:val="000000" w:themeColor="text1"/>
        </w:rPr>
        <w:t xml:space="preserve">Na Rota das Aves </w:t>
      </w:r>
      <w:proofErr w:type="spellStart"/>
      <w:r w:rsidRPr="003148D7">
        <w:rPr>
          <w:rFonts w:asciiTheme="minorHAnsi" w:hAnsiTheme="minorHAnsi"/>
          <w:b/>
          <w:bCs/>
          <w:color w:val="000000" w:themeColor="text1"/>
        </w:rPr>
        <w:t>Estepárias</w:t>
      </w:r>
      <w:proofErr w:type="spellEnd"/>
      <w:r w:rsidRPr="003148D7">
        <w:rPr>
          <w:rFonts w:asciiTheme="minorHAnsi" w:hAnsiTheme="minorHAnsi"/>
          <w:b/>
          <w:bCs/>
          <w:color w:val="000000" w:themeColor="text1"/>
        </w:rPr>
        <w:t xml:space="preserve"> do Alentejo</w:t>
      </w:r>
      <w:r w:rsidRPr="003148D7">
        <w:rPr>
          <w:rFonts w:asciiTheme="minorHAnsi" w:hAnsiTheme="minorHAnsi" w:cs="Arial"/>
          <w:b/>
          <w:bCs/>
          <w:color w:val="000000" w:themeColor="text1"/>
        </w:rPr>
        <w:t>»</w:t>
      </w:r>
    </w:p>
    <w:p w14:paraId="1102BBC5" w14:textId="77777777" w:rsidR="003148D7" w:rsidRDefault="003148D7" w:rsidP="003148D7">
      <w:pPr>
        <w:jc w:val="both"/>
        <w:rPr>
          <w:rFonts w:asciiTheme="minorHAnsi" w:hAnsiTheme="minorHAnsi" w:cs="Arial"/>
          <w:color w:val="000000" w:themeColor="text1"/>
        </w:rPr>
      </w:pPr>
    </w:p>
    <w:p w14:paraId="021F15E5" w14:textId="1A823A49" w:rsidR="003148D7" w:rsidRPr="003148D7" w:rsidRDefault="00AD520B" w:rsidP="003148D7">
      <w:pPr>
        <w:jc w:val="both"/>
        <w:rPr>
          <w:rFonts w:asciiTheme="minorHAnsi" w:hAnsiTheme="minorHAnsi" w:cs="Arial"/>
          <w:b/>
          <w:bCs/>
          <w:color w:val="000000" w:themeColor="text1"/>
        </w:rPr>
      </w:pPr>
      <w:r w:rsidRPr="003148D7">
        <w:rPr>
          <w:rFonts w:asciiTheme="minorHAnsi" w:hAnsiTheme="minorHAnsi" w:cs="Arial"/>
          <w:color w:val="000000" w:themeColor="text1"/>
        </w:rPr>
        <w:t>Na manhã de domingo, 27 de setembro (9h30), a atividade «</w:t>
      </w:r>
      <w:r w:rsidR="00194B95" w:rsidRPr="003148D7">
        <w:rPr>
          <w:rFonts w:asciiTheme="minorHAnsi" w:hAnsiTheme="minorHAnsi"/>
          <w:color w:val="000000" w:themeColor="text1"/>
        </w:rPr>
        <w:t xml:space="preserve">Entre Planícies e Asas: Na Rota das Aves </w:t>
      </w:r>
      <w:proofErr w:type="spellStart"/>
      <w:r w:rsidR="00194B95" w:rsidRPr="003148D7">
        <w:rPr>
          <w:rFonts w:asciiTheme="minorHAnsi" w:hAnsiTheme="minorHAnsi"/>
          <w:color w:val="000000" w:themeColor="text1"/>
        </w:rPr>
        <w:t>Estepárias</w:t>
      </w:r>
      <w:proofErr w:type="spellEnd"/>
      <w:r w:rsidR="00194B95" w:rsidRPr="003148D7">
        <w:rPr>
          <w:rFonts w:asciiTheme="minorHAnsi" w:hAnsiTheme="minorHAnsi"/>
          <w:color w:val="000000" w:themeColor="text1"/>
        </w:rPr>
        <w:t xml:space="preserve"> do Alentejo</w:t>
      </w:r>
      <w:r w:rsidRPr="003148D7">
        <w:rPr>
          <w:rFonts w:asciiTheme="minorHAnsi" w:hAnsiTheme="minorHAnsi" w:cs="Arial"/>
          <w:color w:val="000000" w:themeColor="text1"/>
        </w:rPr>
        <w:t>», com ponto de encontro na Praça da República, propõe</w:t>
      </w:r>
      <w:r w:rsidR="00077A05" w:rsidRPr="003148D7">
        <w:rPr>
          <w:rFonts w:asciiTheme="minorHAnsi" w:hAnsiTheme="minorHAnsi" w:cs="Arial"/>
          <w:color w:val="000000" w:themeColor="text1"/>
        </w:rPr>
        <w:t xml:space="preserve"> </w:t>
      </w:r>
      <w:r w:rsidR="00521877" w:rsidRPr="003148D7">
        <w:rPr>
          <w:rFonts w:asciiTheme="minorHAnsi" w:hAnsiTheme="minorHAnsi" w:cs="Arial"/>
          <w:color w:val="000000" w:themeColor="text1"/>
        </w:rPr>
        <w:t>um percurso por</w:t>
      </w:r>
      <w:r w:rsidRPr="003148D7">
        <w:rPr>
          <w:rFonts w:asciiTheme="minorHAnsi" w:hAnsiTheme="minorHAnsi" w:cs="Arial"/>
          <w:color w:val="000000" w:themeColor="text1"/>
        </w:rPr>
        <w:t xml:space="preserve"> campos, montados, linhas de água e pequenas zonas húmidas</w:t>
      </w:r>
      <w:r w:rsidR="00077A05" w:rsidRPr="003148D7">
        <w:rPr>
          <w:rFonts w:asciiTheme="minorHAnsi" w:hAnsiTheme="minorHAnsi" w:cs="Arial"/>
          <w:color w:val="000000" w:themeColor="text1"/>
        </w:rPr>
        <w:t>.</w:t>
      </w:r>
      <w:r w:rsidRPr="003148D7">
        <w:rPr>
          <w:rFonts w:asciiTheme="minorHAnsi" w:hAnsiTheme="minorHAnsi" w:cs="Arial"/>
          <w:color w:val="000000" w:themeColor="text1"/>
        </w:rPr>
        <w:t xml:space="preserve"> </w:t>
      </w:r>
      <w:r w:rsidR="00521877" w:rsidRPr="003148D7">
        <w:rPr>
          <w:rFonts w:asciiTheme="minorHAnsi" w:hAnsiTheme="minorHAnsi" w:cs="Arial"/>
          <w:color w:val="000000" w:themeColor="text1"/>
        </w:rPr>
        <w:t>O</w:t>
      </w:r>
      <w:r w:rsidRPr="003148D7">
        <w:rPr>
          <w:rFonts w:asciiTheme="minorHAnsi" w:hAnsiTheme="minorHAnsi" w:cs="Arial"/>
          <w:color w:val="000000" w:themeColor="text1"/>
        </w:rPr>
        <w:t xml:space="preserve">rientado por </w:t>
      </w:r>
      <w:r w:rsidR="009249CA" w:rsidRPr="003148D7">
        <w:rPr>
          <w:rFonts w:asciiTheme="minorHAnsi" w:hAnsiTheme="minorHAnsi"/>
          <w:color w:val="000000" w:themeColor="text1"/>
        </w:rPr>
        <w:t>João Gameiro, investigador do CIBIO, da Universidade do Porto</w:t>
      </w:r>
      <w:r w:rsidR="009249CA" w:rsidRPr="003148D7">
        <w:rPr>
          <w:rFonts w:asciiTheme="minorHAnsi" w:hAnsiTheme="minorHAnsi" w:cs="Arial"/>
          <w:color w:val="000000" w:themeColor="text1"/>
        </w:rPr>
        <w:t>,</w:t>
      </w:r>
      <w:r w:rsidRPr="003148D7">
        <w:rPr>
          <w:rFonts w:asciiTheme="minorHAnsi" w:hAnsiTheme="minorHAnsi" w:cs="Arial"/>
          <w:color w:val="000000" w:themeColor="text1"/>
        </w:rPr>
        <w:t xml:space="preserve"> </w:t>
      </w:r>
      <w:r w:rsidR="003148D7" w:rsidRPr="003148D7">
        <w:rPr>
          <w:rFonts w:asciiTheme="minorHAnsi" w:hAnsiTheme="minorHAnsi"/>
          <w:color w:val="000000" w:themeColor="text1"/>
        </w:rPr>
        <w:t xml:space="preserve">a atividade convida a percorrer a paisagem aberta de Monforte, marcada por pastagens, searas, pousios e montados dispersos. É neste mosaico agrícola que encontram abrigo algumas das aves mais emblemáticas do interior alentejano, entre elas a </w:t>
      </w:r>
      <w:r w:rsidR="003148D7" w:rsidRPr="003148D7">
        <w:rPr>
          <w:rStyle w:val="Forte"/>
          <w:rFonts w:asciiTheme="minorHAnsi" w:eastAsiaTheme="majorEastAsia" w:hAnsiTheme="minorHAnsi"/>
          <w:b w:val="0"/>
          <w:bCs w:val="0"/>
          <w:color w:val="000000" w:themeColor="text1"/>
        </w:rPr>
        <w:t>abetarda</w:t>
      </w:r>
      <w:r w:rsidR="003148D7" w:rsidRPr="003148D7">
        <w:rPr>
          <w:rFonts w:asciiTheme="minorHAnsi" w:hAnsiTheme="minorHAnsi"/>
          <w:color w:val="000000" w:themeColor="text1"/>
        </w:rPr>
        <w:t>,</w:t>
      </w:r>
      <w:r w:rsidR="003148D7" w:rsidRPr="003148D7">
        <w:rPr>
          <w:rFonts w:asciiTheme="minorHAnsi" w:hAnsiTheme="minorHAnsi"/>
          <w:b/>
          <w:bCs/>
          <w:color w:val="000000" w:themeColor="text1"/>
        </w:rPr>
        <w:t xml:space="preserve"> </w:t>
      </w:r>
      <w:proofErr w:type="gramStart"/>
      <w:r w:rsidR="003148D7" w:rsidRPr="003148D7">
        <w:rPr>
          <w:rFonts w:asciiTheme="minorHAnsi" w:hAnsiTheme="minorHAnsi"/>
          <w:color w:val="000000" w:themeColor="text1"/>
        </w:rPr>
        <w:t xml:space="preserve">o </w:t>
      </w:r>
      <w:r w:rsidR="003148D7" w:rsidRPr="003148D7">
        <w:rPr>
          <w:rStyle w:val="Forte"/>
          <w:rFonts w:asciiTheme="minorHAnsi" w:eastAsiaTheme="majorEastAsia" w:hAnsiTheme="minorHAnsi"/>
          <w:b w:val="0"/>
          <w:bCs w:val="0"/>
          <w:color w:val="000000" w:themeColor="text1"/>
        </w:rPr>
        <w:t>sisão</w:t>
      </w:r>
      <w:proofErr w:type="gramEnd"/>
      <w:r w:rsidR="003148D7" w:rsidRPr="003148D7">
        <w:rPr>
          <w:rFonts w:asciiTheme="minorHAnsi" w:hAnsiTheme="minorHAnsi"/>
          <w:color w:val="000000" w:themeColor="text1"/>
        </w:rPr>
        <w:t>, o</w:t>
      </w:r>
      <w:r w:rsidR="003148D7" w:rsidRPr="003148D7">
        <w:rPr>
          <w:rFonts w:asciiTheme="minorHAnsi" w:hAnsiTheme="minorHAnsi"/>
          <w:b/>
          <w:bCs/>
          <w:color w:val="000000" w:themeColor="text1"/>
        </w:rPr>
        <w:t xml:space="preserve"> </w:t>
      </w:r>
      <w:r w:rsidR="003148D7" w:rsidRPr="003148D7">
        <w:rPr>
          <w:rStyle w:val="Forte"/>
          <w:rFonts w:asciiTheme="minorHAnsi" w:eastAsiaTheme="majorEastAsia" w:hAnsiTheme="minorHAnsi"/>
          <w:b w:val="0"/>
          <w:bCs w:val="0"/>
          <w:color w:val="000000" w:themeColor="text1"/>
        </w:rPr>
        <w:t>alcaravão</w:t>
      </w:r>
      <w:r w:rsidR="003148D7" w:rsidRPr="003148D7">
        <w:rPr>
          <w:rFonts w:asciiTheme="minorHAnsi" w:hAnsiTheme="minorHAnsi"/>
          <w:color w:val="000000" w:themeColor="text1"/>
        </w:rPr>
        <w:t>, a</w:t>
      </w:r>
      <w:r w:rsidR="003148D7" w:rsidRPr="003148D7">
        <w:rPr>
          <w:rFonts w:asciiTheme="minorHAnsi" w:hAnsiTheme="minorHAnsi"/>
          <w:b/>
          <w:bCs/>
          <w:color w:val="000000" w:themeColor="text1"/>
        </w:rPr>
        <w:t xml:space="preserve"> </w:t>
      </w:r>
      <w:r w:rsidR="003148D7" w:rsidRPr="003148D7">
        <w:rPr>
          <w:rStyle w:val="Forte"/>
          <w:rFonts w:asciiTheme="minorHAnsi" w:eastAsiaTheme="majorEastAsia" w:hAnsiTheme="minorHAnsi"/>
          <w:b w:val="0"/>
          <w:bCs w:val="0"/>
          <w:color w:val="000000" w:themeColor="text1"/>
        </w:rPr>
        <w:t>águia-caçadeira</w:t>
      </w:r>
      <w:r w:rsidR="003148D7" w:rsidRPr="003148D7">
        <w:rPr>
          <w:rFonts w:asciiTheme="minorHAnsi" w:hAnsiTheme="minorHAnsi"/>
          <w:b/>
          <w:bCs/>
          <w:color w:val="000000" w:themeColor="text1"/>
        </w:rPr>
        <w:t xml:space="preserve"> </w:t>
      </w:r>
      <w:r w:rsidR="003148D7" w:rsidRPr="003148D7">
        <w:rPr>
          <w:rFonts w:asciiTheme="minorHAnsi" w:hAnsiTheme="minorHAnsi"/>
          <w:color w:val="000000" w:themeColor="text1"/>
        </w:rPr>
        <w:t>e o</w:t>
      </w:r>
      <w:r w:rsidR="003148D7" w:rsidRPr="003148D7">
        <w:rPr>
          <w:rFonts w:asciiTheme="minorHAnsi" w:hAnsiTheme="minorHAnsi"/>
          <w:b/>
          <w:bCs/>
          <w:color w:val="000000" w:themeColor="text1"/>
        </w:rPr>
        <w:t xml:space="preserve"> </w:t>
      </w:r>
      <w:r w:rsidR="003148D7" w:rsidRPr="003148D7">
        <w:rPr>
          <w:rStyle w:val="Forte"/>
          <w:rFonts w:asciiTheme="minorHAnsi" w:eastAsiaTheme="majorEastAsia" w:hAnsiTheme="minorHAnsi"/>
          <w:b w:val="0"/>
          <w:bCs w:val="0"/>
          <w:color w:val="000000" w:themeColor="text1"/>
        </w:rPr>
        <w:t>peneireiro-cinzento</w:t>
      </w:r>
      <w:r w:rsidR="003148D7" w:rsidRPr="003148D7">
        <w:rPr>
          <w:rFonts w:asciiTheme="minorHAnsi" w:hAnsiTheme="minorHAnsi"/>
          <w:b/>
          <w:bCs/>
          <w:color w:val="000000" w:themeColor="text1"/>
        </w:rPr>
        <w:t xml:space="preserve">. </w:t>
      </w:r>
    </w:p>
    <w:p w14:paraId="701C3255" w14:textId="71CEB0DA" w:rsidR="003148D7" w:rsidRPr="003148D7" w:rsidRDefault="003148D7" w:rsidP="003148D7">
      <w:pPr>
        <w:pStyle w:val="NormalWeb"/>
        <w:jc w:val="both"/>
        <w:rPr>
          <w:rFonts w:asciiTheme="minorHAnsi" w:hAnsiTheme="minorHAnsi"/>
          <w:color w:val="000000" w:themeColor="text1"/>
        </w:rPr>
      </w:pPr>
      <w:r w:rsidRPr="003148D7">
        <w:rPr>
          <w:rFonts w:asciiTheme="minorHAnsi" w:hAnsiTheme="minorHAnsi"/>
          <w:color w:val="000000" w:themeColor="text1"/>
        </w:rPr>
        <w:t>Mais do que uma simples sessão de observação, a iniciativa permitirá compreender a relação estreita entre estas espécies e uma paisagem moldada durante séculos pela agricultura extensiva e pelo pastoreio. A leitura do território fa</w:t>
      </w:r>
      <w:r w:rsidR="006A36FA">
        <w:rPr>
          <w:rFonts w:asciiTheme="minorHAnsi" w:hAnsiTheme="minorHAnsi"/>
          <w:color w:val="000000" w:themeColor="text1"/>
        </w:rPr>
        <w:t>z</w:t>
      </w:r>
      <w:r w:rsidRPr="003148D7">
        <w:rPr>
          <w:rFonts w:asciiTheme="minorHAnsi" w:hAnsiTheme="minorHAnsi"/>
          <w:color w:val="000000" w:themeColor="text1"/>
        </w:rPr>
        <w:t>-</w:t>
      </w:r>
      <w:r w:rsidR="006A36FA">
        <w:rPr>
          <w:rFonts w:asciiTheme="minorHAnsi" w:hAnsiTheme="minorHAnsi"/>
          <w:color w:val="000000" w:themeColor="text1"/>
        </w:rPr>
        <w:t>se</w:t>
      </w:r>
      <w:r w:rsidRPr="003148D7">
        <w:rPr>
          <w:rFonts w:asciiTheme="minorHAnsi" w:hAnsiTheme="minorHAnsi"/>
          <w:color w:val="000000" w:themeColor="text1"/>
        </w:rPr>
        <w:t xml:space="preserve"> de olhos postos no horizonte, procurando silhuetas em voo, movimentos entre a vegetação rasteira e outros sinais de presença, enquanto se percebe por que razão a conservação das aves </w:t>
      </w:r>
      <w:proofErr w:type="spellStart"/>
      <w:r w:rsidRPr="003148D7">
        <w:rPr>
          <w:rFonts w:asciiTheme="minorHAnsi" w:hAnsiTheme="minorHAnsi"/>
          <w:color w:val="000000" w:themeColor="text1"/>
        </w:rPr>
        <w:t>estepárias</w:t>
      </w:r>
      <w:proofErr w:type="spellEnd"/>
      <w:r w:rsidRPr="003148D7">
        <w:rPr>
          <w:rFonts w:asciiTheme="minorHAnsi" w:hAnsiTheme="minorHAnsi"/>
          <w:color w:val="000000" w:themeColor="text1"/>
        </w:rPr>
        <w:t xml:space="preserve"> depende também da manutenção dos sistemas agrícolas tradicionais. </w:t>
      </w:r>
    </w:p>
    <w:p w14:paraId="3E96B2DE" w14:textId="07B7D1C2" w:rsidR="003148D7" w:rsidRPr="00521877" w:rsidRDefault="00AD520B" w:rsidP="00521877">
      <w:pPr>
        <w:spacing w:before="120"/>
        <w:ind w:right="-142"/>
        <w:jc w:val="both"/>
        <w:rPr>
          <w:rFonts w:asciiTheme="minorHAnsi" w:hAnsiTheme="minorHAnsi" w:cs="Arial"/>
        </w:rPr>
      </w:pPr>
      <w:r w:rsidRPr="00AD520B">
        <w:rPr>
          <w:rFonts w:asciiTheme="minorHAnsi" w:hAnsiTheme="minorHAnsi" w:cs="Arial"/>
        </w:rPr>
        <w:t xml:space="preserve">Na sua presença em Monforte, o TSS conta com a parceria do município local, do Ministério da Cultura de Espanha, do </w:t>
      </w:r>
      <w:proofErr w:type="spellStart"/>
      <w:r w:rsidRPr="00AD520B">
        <w:rPr>
          <w:rFonts w:asciiTheme="minorHAnsi" w:hAnsiTheme="minorHAnsi" w:cs="Arial"/>
        </w:rPr>
        <w:t>Interreg</w:t>
      </w:r>
      <w:proofErr w:type="spellEnd"/>
      <w:r w:rsidRPr="00AD520B">
        <w:rPr>
          <w:rFonts w:asciiTheme="minorHAnsi" w:hAnsiTheme="minorHAnsi" w:cs="Arial"/>
        </w:rPr>
        <w:t xml:space="preserve"> Espanha e da </w:t>
      </w:r>
      <w:proofErr w:type="spellStart"/>
      <w:r w:rsidRPr="00AD520B">
        <w:rPr>
          <w:rFonts w:asciiTheme="minorHAnsi" w:hAnsiTheme="minorHAnsi" w:cs="Arial"/>
        </w:rPr>
        <w:t>Consejería</w:t>
      </w:r>
      <w:proofErr w:type="spellEnd"/>
      <w:r w:rsidRPr="00AD520B">
        <w:rPr>
          <w:rFonts w:asciiTheme="minorHAnsi" w:hAnsiTheme="minorHAnsi" w:cs="Arial"/>
        </w:rPr>
        <w:t xml:space="preserve"> de Cultura da Embaixada de Espanha. Sublinhe-se também o apoio continuado da Direção-Geral das Artes, do BPI-Fundação «la Caixa» e da CCDR Alentejo. Tal como nas edições anteriores, o Festival conta com o Alto Patrocínio da Presidência da República.</w:t>
      </w:r>
      <w:r w:rsidR="00585AFE">
        <w:rPr>
          <w:rFonts w:asciiTheme="minorHAnsi" w:hAnsiTheme="minorHAnsi" w:cs="Arial"/>
        </w:rPr>
        <w:t xml:space="preserve"> </w:t>
      </w:r>
      <w:r w:rsidRPr="00AD520B">
        <w:rPr>
          <w:rFonts w:asciiTheme="minorHAnsi" w:hAnsiTheme="minorHAnsi" w:cs="Arial"/>
        </w:rPr>
        <w:t xml:space="preserve">A programação do TSS prossegue a 10 e 11 de outubro, em Fronteira. </w:t>
      </w:r>
    </w:p>
    <w:p w14:paraId="0DA6909D" w14:textId="77777777" w:rsidR="00124808" w:rsidRPr="00F049D6" w:rsidRDefault="00124808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7AE6EC66" w14:textId="77777777" w:rsidR="002C6410" w:rsidRPr="00F049D6" w:rsidRDefault="002C6410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  <w:r w:rsidRPr="00F049D6">
        <w:rPr>
          <w:rFonts w:ascii="Calibri" w:hAnsi="Calibri" w:cs="Calibri"/>
          <w:sz w:val="22"/>
          <w:szCs w:val="22"/>
          <w:lang w:val="pt-BR"/>
        </w:rPr>
        <w:t>_________________________________________</w:t>
      </w:r>
    </w:p>
    <w:p w14:paraId="0807EE7C" w14:textId="77777777" w:rsidR="002C6410" w:rsidRPr="00F049D6" w:rsidRDefault="002C6410" w:rsidP="002C6410">
      <w:pPr>
        <w:ind w:right="-144"/>
        <w:jc w:val="both"/>
        <w:rPr>
          <w:rFonts w:ascii="Calibri" w:hAnsi="Calibri" w:cs="Calibri"/>
          <w:b/>
          <w:sz w:val="22"/>
          <w:szCs w:val="22"/>
          <w:lang w:val="pt-BR"/>
        </w:rPr>
      </w:pPr>
      <w:r w:rsidRPr="00F049D6">
        <w:rPr>
          <w:rFonts w:ascii="Calibri" w:hAnsi="Calibri" w:cs="Calibri"/>
          <w:b/>
          <w:sz w:val="22"/>
          <w:szCs w:val="22"/>
          <w:lang w:val="pt-BR"/>
        </w:rPr>
        <w:t xml:space="preserve">Para informações adicionais contacte: </w:t>
      </w:r>
      <w:hyperlink r:id="rId7" w:history="1">
        <w:r w:rsidRPr="00F049D6">
          <w:rPr>
            <w:rFonts w:ascii="Calibri" w:hAnsi="Calibri" w:cs="Calibri"/>
            <w:b/>
            <w:color w:val="0563C1"/>
            <w:sz w:val="22"/>
            <w:szCs w:val="22"/>
            <w:u w:val="single"/>
            <w:lang w:val="pt-BR"/>
          </w:rPr>
          <w:t>terrassemsombra.press@gmail.com</w:t>
        </w:r>
      </w:hyperlink>
      <w:r w:rsidRPr="00F049D6">
        <w:rPr>
          <w:rFonts w:ascii="Calibri" w:hAnsi="Calibri" w:cs="Calibri"/>
          <w:b/>
          <w:sz w:val="22"/>
          <w:szCs w:val="22"/>
          <w:lang w:val="pt-BR"/>
        </w:rPr>
        <w:t xml:space="preserve">  </w:t>
      </w:r>
    </w:p>
    <w:p w14:paraId="3354AE0A" w14:textId="77777777" w:rsidR="002C6410" w:rsidRPr="00462594" w:rsidRDefault="002C6410" w:rsidP="002C6410">
      <w:pPr>
        <w:ind w:right="-144"/>
        <w:jc w:val="both"/>
        <w:rPr>
          <w:rFonts w:ascii="Calibri" w:hAnsi="Calibri" w:cs="Calibri"/>
          <w:color w:val="0563C1"/>
          <w:sz w:val="22"/>
          <w:szCs w:val="22"/>
          <w:u w:val="single"/>
          <w:lang w:val="en-US"/>
        </w:rPr>
      </w:pPr>
      <w:r w:rsidRPr="00462594">
        <w:rPr>
          <w:rFonts w:ascii="Calibri" w:hAnsi="Calibri" w:cs="Calibri"/>
          <w:b/>
          <w:sz w:val="22"/>
          <w:szCs w:val="22"/>
          <w:lang w:val="en-US"/>
        </w:rPr>
        <w:t xml:space="preserve">FACEBOOK: </w:t>
      </w:r>
      <w:hyperlink r:id="rId8" w:history="1">
        <w:r w:rsidRPr="00462594">
          <w:rPr>
            <w:rFonts w:ascii="Calibri" w:hAnsi="Calibri" w:cs="Calibri"/>
            <w:b/>
            <w:color w:val="0563C1"/>
            <w:sz w:val="22"/>
            <w:szCs w:val="22"/>
            <w:u w:val="single"/>
            <w:lang w:val="en-US"/>
          </w:rPr>
          <w:t>https://www.facebook.com/terrassemsombra/</w:t>
        </w:r>
      </w:hyperlink>
      <w:r w:rsidRPr="00462594">
        <w:rPr>
          <w:rFonts w:ascii="Calibri" w:hAnsi="Calibri" w:cs="Calibri"/>
          <w:color w:val="0563C1"/>
          <w:sz w:val="22"/>
          <w:szCs w:val="22"/>
          <w:u w:val="single"/>
          <w:lang w:val="en-US"/>
        </w:rPr>
        <w:t xml:space="preserve"> </w:t>
      </w:r>
    </w:p>
    <w:p w14:paraId="469C3FD8" w14:textId="31F6B174" w:rsidR="00B052F5" w:rsidRPr="00585AFE" w:rsidRDefault="002C6410" w:rsidP="00585AFE">
      <w:pPr>
        <w:ind w:right="-144"/>
        <w:jc w:val="both"/>
        <w:rPr>
          <w:rFonts w:ascii="Calibri" w:hAnsi="Calibri" w:cs="Calibri"/>
          <w:b/>
          <w:color w:val="000000"/>
          <w:sz w:val="22"/>
          <w:szCs w:val="22"/>
          <w:lang w:val="pt-BR"/>
        </w:rPr>
      </w:pPr>
      <w:r w:rsidRPr="00F049D6">
        <w:rPr>
          <w:rFonts w:ascii="Calibri" w:hAnsi="Calibri" w:cs="Calibri"/>
          <w:b/>
          <w:color w:val="000000"/>
          <w:sz w:val="22"/>
          <w:szCs w:val="22"/>
          <w:lang w:val="pt-BR"/>
        </w:rPr>
        <w:t>INSTAGRAM:</w:t>
      </w:r>
      <w:r w:rsidRPr="00F049D6">
        <w:rPr>
          <w:rFonts w:ascii="Calibri" w:hAnsi="Calibri" w:cs="Calibri"/>
          <w:b/>
          <w:color w:val="0563C1"/>
          <w:sz w:val="22"/>
          <w:szCs w:val="22"/>
          <w:lang w:val="pt-BR"/>
        </w:rPr>
        <w:t xml:space="preserve"> </w:t>
      </w:r>
      <w:hyperlink r:id="rId9" w:history="1">
        <w:r w:rsidRPr="00F049D6">
          <w:rPr>
            <w:rFonts w:ascii="Calibri" w:hAnsi="Calibri" w:cs="Calibri"/>
            <w:b/>
            <w:color w:val="0563C1"/>
            <w:sz w:val="22"/>
            <w:szCs w:val="22"/>
            <w:lang w:val="pt-BR"/>
          </w:rPr>
          <w:t>https://www.instagram.com/terrassemsombra/</w:t>
        </w:r>
      </w:hyperlink>
    </w:p>
    <w:sectPr w:rsidR="00B052F5" w:rsidRPr="00585AFE" w:rsidSect="003148D7">
      <w:headerReference w:type="default" r:id="rId10"/>
      <w:pgSz w:w="11906" w:h="16838"/>
      <w:pgMar w:top="1417" w:right="708" w:bottom="1417" w:left="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D134C" w14:textId="77777777" w:rsidR="00881B5F" w:rsidRDefault="00881B5F" w:rsidP="002C6410">
      <w:r>
        <w:separator/>
      </w:r>
    </w:p>
  </w:endnote>
  <w:endnote w:type="continuationSeparator" w:id="0">
    <w:p w14:paraId="290DB082" w14:textId="77777777" w:rsidR="00881B5F" w:rsidRDefault="00881B5F" w:rsidP="002C6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D1665" w14:textId="77777777" w:rsidR="00881B5F" w:rsidRDefault="00881B5F" w:rsidP="002C6410">
      <w:r>
        <w:separator/>
      </w:r>
    </w:p>
  </w:footnote>
  <w:footnote w:type="continuationSeparator" w:id="0">
    <w:p w14:paraId="77232323" w14:textId="77777777" w:rsidR="00881B5F" w:rsidRDefault="00881B5F" w:rsidP="002C6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F9A6" w14:textId="4E06B787" w:rsidR="002C6410" w:rsidRPr="00674F67" w:rsidRDefault="002C6410" w:rsidP="002C6410">
    <w:pPr>
      <w:ind w:right="-144"/>
      <w:rPr>
        <w:rFonts w:ascii="Calibri" w:hAnsi="Calibri" w:cs="Calibri"/>
        <w:sz w:val="16"/>
        <w:szCs w:val="16"/>
      </w:rPr>
    </w:pPr>
    <w:r w:rsidRPr="00674F67">
      <w:rPr>
        <w:rFonts w:ascii="Calibri" w:hAnsi="Calibri" w:cs="Calibri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0872FF46" wp14:editId="3EB7CC30">
          <wp:simplePos x="0" y="0"/>
          <wp:positionH relativeFrom="column">
            <wp:posOffset>5309870</wp:posOffset>
          </wp:positionH>
          <wp:positionV relativeFrom="paragraph">
            <wp:posOffset>-116840</wp:posOffset>
          </wp:positionV>
          <wp:extent cx="743585" cy="527242"/>
          <wp:effectExtent l="0" t="0" r="0" b="6350"/>
          <wp:wrapNone/>
          <wp:docPr id="3454000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585" cy="527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4C8E">
      <w:rPr>
        <w:rFonts w:ascii="Calibri" w:hAnsi="Calibri" w:cs="Calibri"/>
        <w:sz w:val="16"/>
        <w:szCs w:val="16"/>
      </w:rPr>
      <w:t>FTSS2</w:t>
    </w:r>
    <w:r>
      <w:rPr>
        <w:rFonts w:ascii="Calibri" w:hAnsi="Calibri" w:cs="Calibri"/>
        <w:sz w:val="16"/>
        <w:szCs w:val="16"/>
      </w:rPr>
      <w:t>6</w:t>
    </w:r>
    <w:r w:rsidRPr="00474C8E">
      <w:rPr>
        <w:rFonts w:ascii="Calibri" w:hAnsi="Calibri" w:cs="Calibri"/>
        <w:sz w:val="16"/>
        <w:szCs w:val="16"/>
      </w:rPr>
      <w:t xml:space="preserve">_ </w:t>
    </w:r>
    <w:r w:rsidR="00AD520B">
      <w:rPr>
        <w:rFonts w:ascii="Calibri" w:hAnsi="Calibri" w:cs="Calibri"/>
        <w:sz w:val="16"/>
        <w:szCs w:val="16"/>
      </w:rPr>
      <w:t>Monforte</w:t>
    </w:r>
  </w:p>
  <w:p w14:paraId="70A9F8D1" w14:textId="77777777" w:rsidR="002C6410" w:rsidRPr="00F77156" w:rsidRDefault="002C6410" w:rsidP="002C6410">
    <w:pPr>
      <w:rPr>
        <w:rFonts w:ascii="Calibri" w:hAnsi="Calibri" w:cs="Calibri"/>
        <w:sz w:val="16"/>
        <w:szCs w:val="16"/>
      </w:rPr>
    </w:pPr>
  </w:p>
  <w:p w14:paraId="43BB6DE0" w14:textId="77777777" w:rsidR="002C6410" w:rsidRPr="00474C8E" w:rsidRDefault="002C6410" w:rsidP="002C6410">
    <w:pPr>
      <w:pStyle w:val="Cabealho"/>
    </w:pPr>
  </w:p>
  <w:p w14:paraId="24754CCF" w14:textId="77777777" w:rsidR="002C6410" w:rsidRDefault="002C641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60305"/>
    <w:multiLevelType w:val="hybridMultilevel"/>
    <w:tmpl w:val="E60CFE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595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410"/>
    <w:rsid w:val="00004F66"/>
    <w:rsid w:val="0002511D"/>
    <w:rsid w:val="000360D8"/>
    <w:rsid w:val="0004241D"/>
    <w:rsid w:val="00047D46"/>
    <w:rsid w:val="00070B1F"/>
    <w:rsid w:val="00077A05"/>
    <w:rsid w:val="00093FC7"/>
    <w:rsid w:val="000A4ADE"/>
    <w:rsid w:val="000A75B0"/>
    <w:rsid w:val="000A7B23"/>
    <w:rsid w:val="00124808"/>
    <w:rsid w:val="00124B9F"/>
    <w:rsid w:val="00126CCE"/>
    <w:rsid w:val="00127DF2"/>
    <w:rsid w:val="00152D74"/>
    <w:rsid w:val="00157309"/>
    <w:rsid w:val="00161994"/>
    <w:rsid w:val="00194B95"/>
    <w:rsid w:val="00197AFC"/>
    <w:rsid w:val="001A0A4A"/>
    <w:rsid w:val="001A0C77"/>
    <w:rsid w:val="001E5030"/>
    <w:rsid w:val="002218F8"/>
    <w:rsid w:val="0023238D"/>
    <w:rsid w:val="0024215C"/>
    <w:rsid w:val="00261564"/>
    <w:rsid w:val="00263DC5"/>
    <w:rsid w:val="0027478A"/>
    <w:rsid w:val="0028093C"/>
    <w:rsid w:val="00291E56"/>
    <w:rsid w:val="00295C45"/>
    <w:rsid w:val="00297767"/>
    <w:rsid w:val="002B19A8"/>
    <w:rsid w:val="002B7409"/>
    <w:rsid w:val="002C544B"/>
    <w:rsid w:val="002C6410"/>
    <w:rsid w:val="002F0FEA"/>
    <w:rsid w:val="003071BA"/>
    <w:rsid w:val="00307739"/>
    <w:rsid w:val="003148D7"/>
    <w:rsid w:val="00326A24"/>
    <w:rsid w:val="00331405"/>
    <w:rsid w:val="003429CE"/>
    <w:rsid w:val="00357EF6"/>
    <w:rsid w:val="00360A39"/>
    <w:rsid w:val="003C13D1"/>
    <w:rsid w:val="003D6130"/>
    <w:rsid w:val="00414327"/>
    <w:rsid w:val="00423DDB"/>
    <w:rsid w:val="00424C71"/>
    <w:rsid w:val="00450100"/>
    <w:rsid w:val="0045656D"/>
    <w:rsid w:val="004615F4"/>
    <w:rsid w:val="0046620D"/>
    <w:rsid w:val="00487C89"/>
    <w:rsid w:val="00495CE0"/>
    <w:rsid w:val="004B3456"/>
    <w:rsid w:val="004C01FE"/>
    <w:rsid w:val="004C70A4"/>
    <w:rsid w:val="004D1D7F"/>
    <w:rsid w:val="004D2E04"/>
    <w:rsid w:val="004E346E"/>
    <w:rsid w:val="004E56EB"/>
    <w:rsid w:val="00521877"/>
    <w:rsid w:val="00521ED3"/>
    <w:rsid w:val="005223BE"/>
    <w:rsid w:val="00530B89"/>
    <w:rsid w:val="005600DC"/>
    <w:rsid w:val="00582BFB"/>
    <w:rsid w:val="00585AFE"/>
    <w:rsid w:val="005D662E"/>
    <w:rsid w:val="005E5643"/>
    <w:rsid w:val="005F58F5"/>
    <w:rsid w:val="006125F9"/>
    <w:rsid w:val="006433F2"/>
    <w:rsid w:val="00651691"/>
    <w:rsid w:val="00655962"/>
    <w:rsid w:val="006576C7"/>
    <w:rsid w:val="00666192"/>
    <w:rsid w:val="0068149D"/>
    <w:rsid w:val="006A36FA"/>
    <w:rsid w:val="006D49DE"/>
    <w:rsid w:val="006E5C78"/>
    <w:rsid w:val="006F13D6"/>
    <w:rsid w:val="006F30F8"/>
    <w:rsid w:val="006F7D1C"/>
    <w:rsid w:val="00715337"/>
    <w:rsid w:val="00726E88"/>
    <w:rsid w:val="0077792C"/>
    <w:rsid w:val="0079062C"/>
    <w:rsid w:val="007A0AC6"/>
    <w:rsid w:val="007B6345"/>
    <w:rsid w:val="007D139C"/>
    <w:rsid w:val="007D4920"/>
    <w:rsid w:val="007E67B1"/>
    <w:rsid w:val="00816C16"/>
    <w:rsid w:val="00844DF6"/>
    <w:rsid w:val="00881B5F"/>
    <w:rsid w:val="008836A3"/>
    <w:rsid w:val="008938FA"/>
    <w:rsid w:val="008B2347"/>
    <w:rsid w:val="008D0F94"/>
    <w:rsid w:val="008D77E7"/>
    <w:rsid w:val="008F6F42"/>
    <w:rsid w:val="008F78CE"/>
    <w:rsid w:val="009065B5"/>
    <w:rsid w:val="00913EB2"/>
    <w:rsid w:val="0091743E"/>
    <w:rsid w:val="009249CA"/>
    <w:rsid w:val="0095252B"/>
    <w:rsid w:val="0099662A"/>
    <w:rsid w:val="009A3F2D"/>
    <w:rsid w:val="009C774B"/>
    <w:rsid w:val="009D1915"/>
    <w:rsid w:val="009D5E30"/>
    <w:rsid w:val="009E65B6"/>
    <w:rsid w:val="009F3133"/>
    <w:rsid w:val="00A03F21"/>
    <w:rsid w:val="00A11AAC"/>
    <w:rsid w:val="00A14B19"/>
    <w:rsid w:val="00A30C1E"/>
    <w:rsid w:val="00A36664"/>
    <w:rsid w:val="00A65A6C"/>
    <w:rsid w:val="00A829AE"/>
    <w:rsid w:val="00A95B7D"/>
    <w:rsid w:val="00AC30F1"/>
    <w:rsid w:val="00AD520B"/>
    <w:rsid w:val="00AD6D0E"/>
    <w:rsid w:val="00B052F5"/>
    <w:rsid w:val="00B15CDF"/>
    <w:rsid w:val="00B574FA"/>
    <w:rsid w:val="00BB1863"/>
    <w:rsid w:val="00BB5778"/>
    <w:rsid w:val="00BC7A86"/>
    <w:rsid w:val="00BF3748"/>
    <w:rsid w:val="00C12CFD"/>
    <w:rsid w:val="00C23772"/>
    <w:rsid w:val="00C322C6"/>
    <w:rsid w:val="00C34CE8"/>
    <w:rsid w:val="00C352DE"/>
    <w:rsid w:val="00C55A87"/>
    <w:rsid w:val="00C60A62"/>
    <w:rsid w:val="00C67B7A"/>
    <w:rsid w:val="00C7087E"/>
    <w:rsid w:val="00C734A1"/>
    <w:rsid w:val="00CA6343"/>
    <w:rsid w:val="00CB75C7"/>
    <w:rsid w:val="00CE2ACB"/>
    <w:rsid w:val="00CF6803"/>
    <w:rsid w:val="00D022F1"/>
    <w:rsid w:val="00D13122"/>
    <w:rsid w:val="00D4242A"/>
    <w:rsid w:val="00D63E30"/>
    <w:rsid w:val="00D66DDB"/>
    <w:rsid w:val="00D800C5"/>
    <w:rsid w:val="00DC0FC6"/>
    <w:rsid w:val="00DE1597"/>
    <w:rsid w:val="00E30F06"/>
    <w:rsid w:val="00E8747D"/>
    <w:rsid w:val="00E90A4E"/>
    <w:rsid w:val="00E97CB8"/>
    <w:rsid w:val="00EB2898"/>
    <w:rsid w:val="00ED0E08"/>
    <w:rsid w:val="00EE3192"/>
    <w:rsid w:val="00EE5577"/>
    <w:rsid w:val="00F51E1E"/>
    <w:rsid w:val="00F7449C"/>
    <w:rsid w:val="00F87158"/>
    <w:rsid w:val="00F87C5F"/>
    <w:rsid w:val="00F95FE1"/>
    <w:rsid w:val="00FA4756"/>
    <w:rsid w:val="00FE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E73D1"/>
  <w15:chartTrackingRefBased/>
  <w15:docId w15:val="{51BA5E91-3D2D-EC41-84D4-EBCA9D92F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410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2C64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2C64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C641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2C641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2C641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2C641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2C641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2C641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2C641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2C64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2C64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C64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2C64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2C6410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2C64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2C6410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2C64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2C64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2C64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C6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C641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C6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2C641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2C641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C641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2C641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2C64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2C6410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2C641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2C641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C6410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2C641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C6410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Hiperligao">
    <w:name w:val="Hyperlink"/>
    <w:basedOn w:val="Tipodeletrapredefinidodopargrafo"/>
    <w:uiPriority w:val="99"/>
    <w:unhideWhenUsed/>
    <w:rsid w:val="007B6345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7B634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Tipodeletrapredefinidodopargrafo"/>
    <w:rsid w:val="00A03F21"/>
  </w:style>
  <w:style w:type="paragraph" w:customStyle="1" w:styleId="pdq2pgselectionanchorcontainer">
    <w:name w:val="pdq2pg_selectionanchorcontainer"/>
    <w:basedOn w:val="Normal"/>
    <w:rsid w:val="003148D7"/>
    <w:pPr>
      <w:spacing w:before="100" w:beforeAutospacing="1" w:after="100" w:afterAutospacing="1"/>
    </w:pPr>
  </w:style>
  <w:style w:type="character" w:styleId="Forte">
    <w:name w:val="Strong"/>
    <w:basedOn w:val="Tipodeletrapredefinidodopargrafo"/>
    <w:uiPriority w:val="22"/>
    <w:qFormat/>
    <w:rsid w:val="003148D7"/>
    <w:rPr>
      <w:b/>
      <w:bCs/>
    </w:rPr>
  </w:style>
  <w:style w:type="paragraph" w:styleId="NormalWeb">
    <w:name w:val="Normal (Web)"/>
    <w:basedOn w:val="Normal"/>
    <w:uiPriority w:val="99"/>
    <w:unhideWhenUsed/>
    <w:rsid w:val="003148D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1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errassemsombr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rrassemsombra.press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terrassemsombr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1067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Alexandra Rebelo da Costa Andrade</dc:creator>
  <cp:keywords/>
  <dc:description/>
  <cp:lastModifiedBy>Isabel Reis</cp:lastModifiedBy>
  <cp:revision>10</cp:revision>
  <dcterms:created xsi:type="dcterms:W3CDTF">2026-09-11T09:15:00Z</dcterms:created>
  <dcterms:modified xsi:type="dcterms:W3CDTF">2026-09-15T12:34:00Z</dcterms:modified>
</cp:coreProperties>
</file>